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7084C" w14:textId="77777777" w:rsidR="00A538C8" w:rsidRPr="00B30B89" w:rsidRDefault="00CA346F">
      <w:pPr>
        <w:pStyle w:val="Cm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BÉRLETI SZERZŐDÉS</w:t>
      </w:r>
    </w:p>
    <w:p w14:paraId="19E5FD97" w14:textId="77777777" w:rsidR="00A538C8" w:rsidRPr="00B30B89" w:rsidRDefault="00CA346F">
      <w:pPr>
        <w:pStyle w:val="Cm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ISKOLAI BÜFÉHELYISÉG BÉRBEADÁSÁRA ÉS ÜZEMELTETÉSÉRE</w:t>
      </w:r>
    </w:p>
    <w:p w14:paraId="273E4341" w14:textId="77777777" w:rsidR="00A538C8" w:rsidRPr="00B30B89" w:rsidRDefault="00CA346F">
      <w:pPr>
        <w:spacing w:after="240"/>
        <w:jc w:val="right"/>
        <w:rPr>
          <w:lang w:val="hu-HU"/>
        </w:rPr>
      </w:pPr>
      <w:r w:rsidRPr="00B30B89">
        <w:rPr>
          <w:b/>
          <w:lang w:val="hu-HU"/>
        </w:rPr>
        <w:t xml:space="preserve">Iktatószám: </w:t>
      </w:r>
      <w:r w:rsidRPr="00B30B89">
        <w:rPr>
          <w:rStyle w:val="Kitltendmez"/>
          <w:highlight w:val="none"/>
          <w:lang w:val="hu-HU"/>
        </w:rPr>
        <w:t>[IKTATÓSZÁM]</w:t>
      </w:r>
    </w:p>
    <w:p w14:paraId="1AA6CD5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amely létrejött egyrészről</w:t>
      </w:r>
    </w:p>
    <w:p w14:paraId="0C2022FA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Név: </w:t>
      </w:r>
      <w:r w:rsidRPr="00B30B89">
        <w:rPr>
          <w:lang w:val="hu-HU"/>
        </w:rPr>
        <w:t>Budapesti Gépészeti Szakképzési Centrum</w:t>
      </w:r>
    </w:p>
    <w:p w14:paraId="47EA9647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Székhely: </w:t>
      </w:r>
      <w:r w:rsidRPr="00B30B89">
        <w:rPr>
          <w:lang w:val="hu-HU"/>
        </w:rPr>
        <w:t>1139 Budapest, Váci út 179–183.</w:t>
      </w:r>
    </w:p>
    <w:p w14:paraId="0D940A3F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Adószám: </w:t>
      </w:r>
      <w:r w:rsidRPr="00B30B89">
        <w:rPr>
          <w:lang w:val="hu-HU"/>
        </w:rPr>
        <w:t>15831866-2-41</w:t>
      </w:r>
    </w:p>
    <w:p w14:paraId="0359CE4F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ÁHT azonosító: </w:t>
      </w:r>
      <w:r w:rsidRPr="00B30B89">
        <w:rPr>
          <w:lang w:val="hu-HU"/>
        </w:rPr>
        <w:t>354451-I</w:t>
      </w:r>
    </w:p>
    <w:p w14:paraId="274C61C0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KSH statisztikai számjel: </w:t>
      </w:r>
      <w:r w:rsidRPr="00B30B89">
        <w:rPr>
          <w:lang w:val="hu-HU"/>
        </w:rPr>
        <w:t>15831866-8532-312-01</w:t>
      </w:r>
    </w:p>
    <w:p w14:paraId="384ECD4E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Bankszámlaszám: </w:t>
      </w:r>
      <w:r w:rsidRPr="00B30B89">
        <w:rPr>
          <w:lang w:val="hu-HU"/>
        </w:rPr>
        <w:t>10032000-00335481-00000000</w:t>
      </w:r>
    </w:p>
    <w:p w14:paraId="4226F8E9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Képviseli: </w:t>
      </w:r>
      <w:r w:rsidRPr="00B30B89">
        <w:rPr>
          <w:rStyle w:val="Kitltendmez"/>
          <w:highlight w:val="none"/>
          <w:lang w:val="hu-HU"/>
        </w:rPr>
        <w:t>[NÉV, BEOSZTÁS]</w:t>
      </w:r>
    </w:p>
    <w:p w14:paraId="6C27D8BC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Feladatellátási hely: </w:t>
      </w:r>
      <w:r w:rsidRPr="00B30B89">
        <w:rPr>
          <w:rStyle w:val="Kitltendmez"/>
          <w:highlight w:val="none"/>
          <w:lang w:val="hu-HU"/>
        </w:rPr>
        <w:t>[SZAKKÉPZŐ INTÉZMÉNY TELJES HIVATALOS NEVE ÉS CÍME]</w:t>
      </w:r>
    </w:p>
    <w:p w14:paraId="4FB2992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mint bérbeadó (a továbbiakban: Bérbeadó),</w:t>
      </w:r>
    </w:p>
    <w:p w14:paraId="11AB87B4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másrészről</w:t>
      </w:r>
    </w:p>
    <w:p w14:paraId="7C81BFE1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Név/cégnév: </w:t>
      </w:r>
      <w:r w:rsidRPr="00B30B89">
        <w:rPr>
          <w:rStyle w:val="Kitltendmez"/>
          <w:highlight w:val="none"/>
          <w:lang w:val="hu-HU"/>
        </w:rPr>
        <w:t>[BÉRLŐ NEVE]</w:t>
      </w:r>
    </w:p>
    <w:p w14:paraId="18AB237C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Székhely/lakcím: </w:t>
      </w:r>
      <w:r w:rsidRPr="00B30B89">
        <w:rPr>
          <w:rStyle w:val="Kitltendmez"/>
          <w:highlight w:val="none"/>
          <w:lang w:val="hu-HU"/>
        </w:rPr>
        <w:t>[BÉRLŐ SZÉKHELYE VAGY LAKCÍME]</w:t>
      </w:r>
    </w:p>
    <w:p w14:paraId="787D128D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Levelezési cím: </w:t>
      </w:r>
      <w:r w:rsidRPr="00B30B89">
        <w:rPr>
          <w:rStyle w:val="Kitltendmez"/>
          <w:highlight w:val="none"/>
          <w:lang w:val="hu-HU"/>
        </w:rPr>
        <w:t>[LEVELEZÉSI CÍM]</w:t>
      </w:r>
    </w:p>
    <w:p w14:paraId="713DA880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Adószám/adóazonosító jel: </w:t>
      </w:r>
      <w:r w:rsidRPr="00B30B89">
        <w:rPr>
          <w:rStyle w:val="Kitltendmez"/>
          <w:highlight w:val="none"/>
          <w:lang w:val="hu-HU"/>
        </w:rPr>
        <w:t>[ADÓSZÁM/ADÓAZONOSÍTÓ JEL]</w:t>
      </w:r>
    </w:p>
    <w:p w14:paraId="65762B50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Cégjegyzékszám/nyilvántartási szám: </w:t>
      </w:r>
      <w:r w:rsidRPr="00B30B89">
        <w:rPr>
          <w:rStyle w:val="Kitltendmez"/>
          <w:highlight w:val="none"/>
          <w:lang w:val="hu-HU"/>
        </w:rPr>
        <w:t>[NYILVÁNTARTÁSI AZONOSÍTÓ]</w:t>
      </w:r>
    </w:p>
    <w:p w14:paraId="01687CCD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Statisztikai számjel: </w:t>
      </w:r>
      <w:r w:rsidRPr="00B30B89">
        <w:rPr>
          <w:rStyle w:val="Kitltendmez"/>
          <w:highlight w:val="none"/>
          <w:lang w:val="hu-HU"/>
        </w:rPr>
        <w:t>[STATISZTIKAI SZÁMJEL]</w:t>
      </w:r>
    </w:p>
    <w:p w14:paraId="208864B2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Bankszámlaszám: </w:t>
      </w:r>
      <w:r w:rsidRPr="00B30B89">
        <w:rPr>
          <w:rStyle w:val="Kitltendmez"/>
          <w:highlight w:val="none"/>
          <w:lang w:val="hu-HU"/>
        </w:rPr>
        <w:t>[BANKSZÁMLASZÁM]</w:t>
      </w:r>
    </w:p>
    <w:p w14:paraId="2B8BB830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Képviseli: </w:t>
      </w:r>
      <w:r w:rsidRPr="00B30B89">
        <w:rPr>
          <w:rStyle w:val="Kitltendmez"/>
          <w:highlight w:val="none"/>
          <w:lang w:val="hu-HU"/>
        </w:rPr>
        <w:t>[KÉPVISELŐ NEVE, TISZTSÉGE]</w:t>
      </w:r>
    </w:p>
    <w:p w14:paraId="2A25DF45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Kapcsolattartási adatok: </w:t>
      </w:r>
      <w:r w:rsidRPr="00B30B89">
        <w:rPr>
          <w:rStyle w:val="Kitltendmez"/>
          <w:highlight w:val="none"/>
          <w:lang w:val="hu-HU"/>
        </w:rPr>
        <w:t>[E-MAIL-CÍM, TELEFONSZÁM]</w:t>
      </w:r>
    </w:p>
    <w:p w14:paraId="09F3236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mint bérlő (a továbbiakban: Bérlő), a továbbiakban együtt: Felek, az alulírott helyen és napon, az alábbi feltételekkel.</w:t>
      </w:r>
    </w:p>
    <w:p w14:paraId="4FA14978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1. Előzmények és a szerződés alapja</w:t>
      </w:r>
    </w:p>
    <w:p w14:paraId="798C612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1.1. A Bérbeadó a nemzeti vagyon felelős, átlátható és ellenőrizhető hasznosítása érdekében nyilvános pályázati eljárást folytatott le az iskolai büféhelyiség bérbeadására és üzemeltetésére.</w:t>
      </w:r>
    </w:p>
    <w:p w14:paraId="19776A7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1.2. A pályázati eljárásban a bírálóbizottság írásbeli döntési javaslata alapján a Bérlő ajánlata került nyertesként kiválasztásra a Budapesti Gépészeti Szakképzési Centrum kancellárjának [DÖNTÉS DÁTUMA ÉS AZONOSÍTÓJA] szerinti, indokolással ellátott döntése alapján.</w:t>
      </w:r>
    </w:p>
    <w:p w14:paraId="153BF654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1.3. A pályázati felhívás, a Bérlő nyertes ajánlata és a jelen szerződés egymással összhangban értelmezendő. Eltérés esetén elsődlegesen a jelen szerződés, ezt követően a pályázati felhívás, majd a Bérlő ajánlata irányadó, azzal, hogy a Bérlőnek a Bérbeadó számára kedvezőbb, jogszerű vállalása a szerződés részét képezi.</w:t>
      </w:r>
    </w:p>
    <w:p w14:paraId="3865B69A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2. A bérlet tárgya és rendeltetése</w:t>
      </w:r>
    </w:p>
    <w:p w14:paraId="311B13BA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2.1. A Bérbeadó bérbe adja, a Bérlő bérbe veszi a Bérbeadó vagyonkezelésében álló, </w:t>
      </w:r>
      <w:r w:rsidRPr="00B30B89">
        <w:rPr>
          <w:rStyle w:val="Kitltendmez"/>
          <w:highlight w:val="none"/>
          <w:lang w:val="hu-HU"/>
        </w:rPr>
        <w:t>[INGATLAN CÍME, HELYRAJZI SZÁMA]</w:t>
      </w:r>
      <w:r w:rsidRPr="00B30B89">
        <w:rPr>
          <w:lang w:val="hu-HU"/>
        </w:rPr>
        <w:t xml:space="preserve"> alatt található, megközelítőleg </w:t>
      </w:r>
      <w:r w:rsidRPr="00B30B89">
        <w:rPr>
          <w:rStyle w:val="Kitltendmez"/>
          <w:highlight w:val="none"/>
          <w:lang w:val="hu-HU"/>
        </w:rPr>
        <w:lastRenderedPageBreak/>
        <w:t>[ALAPTERÜLET] m²</w:t>
      </w:r>
      <w:r w:rsidRPr="00B30B89">
        <w:rPr>
          <w:lang w:val="hu-HU"/>
        </w:rPr>
        <w:t xml:space="preserve"> alapterületű büféhelyiséget (a továbbiakban: Bérlemény), valamint a leltár szerint átadott berendezési tárgyakat.</w:t>
      </w:r>
    </w:p>
    <w:p w14:paraId="76D0A1F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2.2. A Bérlő a Bérleményt kizárólag iskolai büfé üzemeltetésére használhatja. Más tevékenység kizárólag a Bérbeadó előzetes írásbeli hozzájárulásával folytatható.</w:t>
      </w:r>
    </w:p>
    <w:p w14:paraId="3CE30B1A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2.3. A Bérlő a Bérleményt, annak tartozékait és a közös használatú területeket kizárólag </w:t>
      </w:r>
      <w:proofErr w:type="spellStart"/>
      <w:r w:rsidRPr="00B30B89">
        <w:rPr>
          <w:lang w:val="hu-HU"/>
        </w:rPr>
        <w:t>rendeltetésszerűen</w:t>
      </w:r>
      <w:proofErr w:type="spellEnd"/>
      <w:r w:rsidRPr="00B30B89">
        <w:rPr>
          <w:lang w:val="hu-HU"/>
        </w:rPr>
        <w:t>, a szakképző intézmény működésének szükségtelen zavarása nélkül használhatja.</w:t>
      </w:r>
    </w:p>
    <w:p w14:paraId="11B80EB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2.4. A Bérlő a Bérleményben </w:t>
      </w:r>
      <w:proofErr w:type="spellStart"/>
      <w:r w:rsidRPr="00B30B89">
        <w:rPr>
          <w:lang w:val="hu-HU"/>
        </w:rPr>
        <w:t>hangosító</w:t>
      </w:r>
      <w:proofErr w:type="spellEnd"/>
      <w:r w:rsidRPr="00B30B89">
        <w:rPr>
          <w:lang w:val="hu-HU"/>
        </w:rPr>
        <w:t xml:space="preserve"> berendezést csak az intézmény előzetes írásbeli engedélyével használhat.</w:t>
      </w:r>
    </w:p>
    <w:p w14:paraId="6D2DB41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2.5. A Bérlő a Bérleményt harmadik személynek vagy szervezetnek albérletbe, további bérletbe vagy más jogcímen használatba nem adhatja, és a szerződésből eredő jogait a Bérbeadó előzetes írásbeli hozzájárulása nélkül nem ruházhatja át.</w:t>
      </w:r>
    </w:p>
    <w:p w14:paraId="0D62D9C8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3. A szerződés időtartama</w:t>
      </w:r>
    </w:p>
    <w:p w14:paraId="2449983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3.1. A Felek a szerződést </w:t>
      </w:r>
      <w:r w:rsidRPr="00B30B89">
        <w:rPr>
          <w:rStyle w:val="Kitltendmez"/>
          <w:highlight w:val="none"/>
          <w:lang w:val="hu-HU"/>
        </w:rPr>
        <w:t>[KEZDŐ NAP]</w:t>
      </w:r>
      <w:r w:rsidRPr="00B30B89">
        <w:rPr>
          <w:lang w:val="hu-HU"/>
        </w:rPr>
        <w:t xml:space="preserve"> napjától </w:t>
      </w:r>
      <w:r w:rsidRPr="00B30B89">
        <w:rPr>
          <w:rStyle w:val="Kitltendmez"/>
          <w:highlight w:val="none"/>
          <w:lang w:val="hu-HU"/>
        </w:rPr>
        <w:t>[BEFEJEZŐ NAP]</w:t>
      </w:r>
      <w:r w:rsidRPr="00B30B89">
        <w:rPr>
          <w:lang w:val="hu-HU"/>
        </w:rPr>
        <w:t xml:space="preserve"> napjáig tartó határozott időtartamra kötik.</w:t>
      </w:r>
    </w:p>
    <w:p w14:paraId="36611F3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3.2. A határozott idő lejárta a jogviszonyt külön jognyilatkozat nélkül megszünteti. A szerződés meghosszabbítása kizárólag előzetes írásbeli megállapodással, a vonatkozó jogszabályok, a vagyonkezelési szerződés és a Budapesti Gépészeti Szakképzési Centrum versenyeztetési eljárásrendjének betartásával lehetséges.</w:t>
      </w:r>
    </w:p>
    <w:p w14:paraId="46F670E5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4. Birtokbaadás és visszaadás</w:t>
      </w:r>
    </w:p>
    <w:p w14:paraId="7755CFB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4.1. A Bérbeadó a Bérleményt </w:t>
      </w:r>
      <w:r w:rsidRPr="00B30B89">
        <w:rPr>
          <w:rStyle w:val="Kitltendmez"/>
          <w:highlight w:val="none"/>
          <w:lang w:val="hu-HU"/>
        </w:rPr>
        <w:t>[BIRTOKBAADÁS DÁTUMA]</w:t>
      </w:r>
      <w:r w:rsidRPr="00B30B89">
        <w:rPr>
          <w:lang w:val="hu-HU"/>
        </w:rPr>
        <w:t xml:space="preserve"> napján adja a Bérlő birtokába. A birtokbaadás feltétele a szerződés hatálybalépése és a Bérlő valamennyi, üzemeltetéshez szükséges igazolásának bemutatása.</w:t>
      </w:r>
    </w:p>
    <w:p w14:paraId="320E871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4.2. A birtokbaadáskor Felek állapot- és leltárjegyzőkönyvet vesznek fel, szükség szerint fényképmelléklettel és a közüzemi mérőállások rögzítésével. A jegyzőkönyv a szerződés elválaszthatatlan melléklete.</w:t>
      </w:r>
    </w:p>
    <w:p w14:paraId="7261F8B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4.3. A szerződés megszűnésekor a Bérlő köteles a Bérleményt, annak tartozékait és a leltár szerinti ingóságokat kiürítve, tisztán, rendeltetésszerű használatra alkalmas, az átvételkori állapotnak megfelelő állapotban visszaadni. A rendeltetésszerű használatból eredő szokásos elhasználódás nem róható a Bérlő terhére.</w:t>
      </w:r>
    </w:p>
    <w:p w14:paraId="3390540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4.4. A Bérlő köteles saját ingóságait legkésőbb a visszaadás időpontjáig eltávolítani. A vissza nem vitt ingóságok kezelésére a Polgári Törvénykönyv és a Bérbeadó írásbeli felszólítása irányadó.</w:t>
      </w:r>
    </w:p>
    <w:p w14:paraId="42F3B98D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5. Bérleti díj, közüzemi költségek és fizetés</w:t>
      </w:r>
    </w:p>
    <w:p w14:paraId="1B22347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5.1. A Bérlő által fizetendő havi bérleti díj összege: </w:t>
      </w:r>
      <w:r w:rsidRPr="00B30B89">
        <w:rPr>
          <w:rStyle w:val="Kitltendmez"/>
          <w:highlight w:val="none"/>
          <w:lang w:val="hu-HU"/>
        </w:rPr>
        <w:t>[NYERTES AJÁNLAT SZERINTI ÖSSZEG] Ft/hó</w:t>
      </w:r>
      <w:r w:rsidRPr="00B30B89">
        <w:rPr>
          <w:lang w:val="hu-HU"/>
        </w:rPr>
        <w:t>. A díj adójogi minősítésére és esetleges általános forgalmiadó-tartalmára a teljesítéskor hatályos jogszabályok irányadók.</w:t>
      </w:r>
    </w:p>
    <w:p w14:paraId="0A443FD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lastRenderedPageBreak/>
        <w:t xml:space="preserve">5.2. A bérleti díj </w:t>
      </w:r>
      <w:r w:rsidRPr="00B30B89">
        <w:rPr>
          <w:rStyle w:val="Kitltendmez"/>
          <w:highlight w:val="none"/>
          <w:lang w:val="hu-HU"/>
        </w:rPr>
        <w:t>[TARTALMAZZA/NEM TARTALMAZZA]</w:t>
      </w:r>
      <w:r w:rsidRPr="00B30B89">
        <w:rPr>
          <w:lang w:val="hu-HU"/>
        </w:rPr>
        <w:t xml:space="preserve"> a víz-, villamosenergia-, fűtési, hulladékkezelési és biztonsági szolgáltatások költségét. Ha a bérleti díj ezeket nem tartalmazza, elszámolásuk módja: </w:t>
      </w:r>
      <w:r w:rsidRPr="00B30B89">
        <w:rPr>
          <w:rStyle w:val="Kitltendmez"/>
          <w:highlight w:val="none"/>
          <w:lang w:val="hu-HU"/>
        </w:rPr>
        <w:t>[ELSZÁMOLÁS MÓDJA]</w:t>
      </w:r>
      <w:r w:rsidRPr="00B30B89">
        <w:rPr>
          <w:lang w:val="hu-HU"/>
        </w:rPr>
        <w:t>.</w:t>
      </w:r>
    </w:p>
    <w:p w14:paraId="775280F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5.3. </w:t>
      </w:r>
      <w:proofErr w:type="gramStart"/>
      <w:r w:rsidRPr="00B30B89">
        <w:rPr>
          <w:lang w:val="hu-HU"/>
        </w:rPr>
        <w:t>Július</w:t>
      </w:r>
      <w:proofErr w:type="gramEnd"/>
      <w:r w:rsidRPr="00B30B89">
        <w:rPr>
          <w:lang w:val="hu-HU"/>
        </w:rPr>
        <w:t xml:space="preserve"> és augusztus hónapokra bérleti díjat nem kell fizetni. Az évközi tanítási szünetek, szakmai gyakorlatok, rendezvények, valamint a Bérlő érdekkörében felmerült </w:t>
      </w:r>
      <w:proofErr w:type="spellStart"/>
      <w:r w:rsidRPr="00B30B89">
        <w:rPr>
          <w:lang w:val="hu-HU"/>
        </w:rPr>
        <w:t>zárvatartás</w:t>
      </w:r>
      <w:proofErr w:type="spellEnd"/>
      <w:r w:rsidRPr="00B30B89">
        <w:rPr>
          <w:lang w:val="hu-HU"/>
        </w:rPr>
        <w:t xml:space="preserve"> nem alapoznak meg díjcsökkentést vagy díjmentességet.</w:t>
      </w:r>
    </w:p>
    <w:p w14:paraId="332B27E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5.4. A Bérlő a számla szerinti összeget a számlán feltüntetett, de legalább </w:t>
      </w:r>
      <w:r w:rsidRPr="00B30B89">
        <w:rPr>
          <w:rStyle w:val="Kitltendmez"/>
          <w:highlight w:val="none"/>
          <w:lang w:val="hu-HU"/>
        </w:rPr>
        <w:t>[FIZETÉSI HATÁRIDŐ]</w:t>
      </w:r>
      <w:r w:rsidRPr="00B30B89">
        <w:rPr>
          <w:lang w:val="hu-HU"/>
        </w:rPr>
        <w:t xml:space="preserve"> napos határidőn belül, átutalással fizeti meg a Bérbeadó bankszámlájára. A közleményben fel kell tüntetni a számla sorszámát és az intézmény megnevezését.</w:t>
      </w:r>
    </w:p>
    <w:p w14:paraId="19A59E9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5.5. Késedelmes fizetés esetén a Bérlő a Polgári Törvénykönyv szerinti késedelmi kamatot köteles megfizetni. A fizetési késedelem nem érinti a Bérbeadó felmondási és kárigény-érvényesítési jogát.</w:t>
      </w:r>
    </w:p>
    <w:p w14:paraId="01C27F2C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 xml:space="preserve">6. </w:t>
      </w:r>
      <w:proofErr w:type="spellStart"/>
      <w:r w:rsidRPr="00B30B89">
        <w:rPr>
          <w:rFonts w:ascii="Times New Roman" w:eastAsia="Times New Roman" w:hAnsi="Times New Roman"/>
          <w:lang w:val="hu-HU"/>
        </w:rPr>
        <w:t>Nyitvatartás</w:t>
      </w:r>
      <w:proofErr w:type="spellEnd"/>
      <w:r w:rsidRPr="00B30B89">
        <w:rPr>
          <w:rFonts w:ascii="Times New Roman" w:eastAsia="Times New Roman" w:hAnsi="Times New Roman"/>
          <w:lang w:val="hu-HU"/>
        </w:rPr>
        <w:t xml:space="preserve"> és szolgáltatási kötelezettség</w:t>
      </w:r>
    </w:p>
    <w:p w14:paraId="1D956CD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6.1. A Bérlő tanítási napokon legalább </w:t>
      </w:r>
      <w:r w:rsidRPr="00B30B89">
        <w:rPr>
          <w:rStyle w:val="Kitltendmez"/>
          <w:highlight w:val="none"/>
          <w:lang w:val="hu-HU"/>
        </w:rPr>
        <w:t>[NYITÁS IDEJE]</w:t>
      </w:r>
      <w:r w:rsidRPr="00B30B89">
        <w:rPr>
          <w:lang w:val="hu-HU"/>
        </w:rPr>
        <w:t xml:space="preserve"> és </w:t>
      </w:r>
      <w:r w:rsidRPr="00B30B89">
        <w:rPr>
          <w:rStyle w:val="Kitltendmez"/>
          <w:highlight w:val="none"/>
          <w:lang w:val="hu-HU"/>
        </w:rPr>
        <w:t>[ZÁRÁS IDEJE]</w:t>
      </w:r>
      <w:r w:rsidRPr="00B30B89">
        <w:rPr>
          <w:lang w:val="hu-HU"/>
        </w:rPr>
        <w:t xml:space="preserve"> között biztosítja a büfé folyamatos </w:t>
      </w:r>
      <w:proofErr w:type="spellStart"/>
      <w:r w:rsidRPr="00B30B89">
        <w:rPr>
          <w:lang w:val="hu-HU"/>
        </w:rPr>
        <w:t>nyitvatartását</w:t>
      </w:r>
      <w:proofErr w:type="spellEnd"/>
      <w:r w:rsidRPr="00B30B89">
        <w:rPr>
          <w:lang w:val="hu-HU"/>
        </w:rPr>
        <w:t>. Ettől eltérni kizárólag az intézmény igazgatójával előzetesen egyeztetett és írásban jóváhagyott módon lehet.</w:t>
      </w:r>
    </w:p>
    <w:p w14:paraId="087C3964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6.2. A Bérlő az intézményi rendezvényekhez kapcsolódó rendkívüli </w:t>
      </w:r>
      <w:proofErr w:type="spellStart"/>
      <w:r w:rsidRPr="00B30B89">
        <w:rPr>
          <w:lang w:val="hu-HU"/>
        </w:rPr>
        <w:t>nyitvatartásról</w:t>
      </w:r>
      <w:proofErr w:type="spellEnd"/>
      <w:r w:rsidRPr="00B30B89">
        <w:rPr>
          <w:lang w:val="hu-HU"/>
        </w:rPr>
        <w:t xml:space="preserve"> az intézmény igazgatójával külön egyeztet.</w:t>
      </w:r>
    </w:p>
    <w:p w14:paraId="20B262E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6.3. A Bérlő biztosítja az elektronikus fizetés lehetőségét, a fogyasztói árak jól látható feltüntetését, a kulturált kiszolgálást és a panaszok jogszabályok szerinti kezelését.</w:t>
      </w:r>
    </w:p>
    <w:p w14:paraId="768A27B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6.4. A Bérlő a nyertes ajánlatában vállalt szolgáltatási színvonalat, </w:t>
      </w:r>
      <w:proofErr w:type="spellStart"/>
      <w:r w:rsidRPr="00B30B89">
        <w:rPr>
          <w:lang w:val="hu-HU"/>
        </w:rPr>
        <w:t>nyitvatartást</w:t>
      </w:r>
      <w:proofErr w:type="spellEnd"/>
      <w:r w:rsidRPr="00B30B89">
        <w:rPr>
          <w:lang w:val="hu-HU"/>
        </w:rPr>
        <w:t xml:space="preserve"> és szakmai feltételeket a szerződés teljes időtartama alatt köteles fenntartani.</w:t>
      </w:r>
    </w:p>
    <w:p w14:paraId="2D23715A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7. Termékkínálat és fogyasztói árak</w:t>
      </w:r>
    </w:p>
    <w:p w14:paraId="43C04E8E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7.1. A Bérlő kizárólag a pályázati felhívásnak, a nyertes ajánlat részét képező termék- és </w:t>
      </w:r>
      <w:proofErr w:type="spellStart"/>
      <w:r w:rsidRPr="00B30B89">
        <w:rPr>
          <w:lang w:val="hu-HU"/>
        </w:rPr>
        <w:t>árlistának</w:t>
      </w:r>
      <w:proofErr w:type="spellEnd"/>
      <w:r w:rsidRPr="00B30B89">
        <w:rPr>
          <w:lang w:val="hu-HU"/>
        </w:rPr>
        <w:t>, a hatályos jogszabályoknak, valamint az intézmény írásbeli előírásainak megfelelő termékeket forgalmazhat.</w:t>
      </w:r>
    </w:p>
    <w:p w14:paraId="439274A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7.2. Alkoholtermék, dohánytermék, energiaital, továbbá jogszabály alapján nevelési-oktatási vagy szakképző intézményben nem forgalmazható termék értékesítése tilos.</w:t>
      </w:r>
    </w:p>
    <w:p w14:paraId="6492070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7.3. Kávé és más koffeintartalmú ital kizárólag akkor és olyan személyi kör részére értékesíthető, ha azt jogszabály, az intézmény belső szabálya és a jelen szerződés kifejezetten lehetővé teszi. A Bérlő az intézmény által meghatározott életkori vagy személyi korlátozást köteles betartani.</w:t>
      </w:r>
    </w:p>
    <w:p w14:paraId="51257C8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7.4. A Bérleményben kizárólag késztermék értékesíthető; helyszíni élelmiszer-előállítás nem végezhető. Az egyszerű melegítés vagy összeállítás kizárólag akkor megengedett, ha azt a hatósági, műszaki és szerződéses feltételek egyaránt lehetővé teszik, és ahhoz a Bérbeadó előzetesen írásban hozzájárult.</w:t>
      </w:r>
    </w:p>
    <w:p w14:paraId="2626213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lastRenderedPageBreak/>
        <w:t xml:space="preserve">7.5. A termék- és </w:t>
      </w:r>
      <w:proofErr w:type="spellStart"/>
      <w:r w:rsidRPr="00B30B89">
        <w:rPr>
          <w:lang w:val="hu-HU"/>
        </w:rPr>
        <w:t>árlista</w:t>
      </w:r>
      <w:proofErr w:type="spellEnd"/>
      <w:r w:rsidRPr="00B30B89">
        <w:rPr>
          <w:lang w:val="hu-HU"/>
        </w:rPr>
        <w:t xml:space="preserve"> lényeges módosításához a Bérbeadó, illetve az intézmény igazgatójának előzetes írásbeli jóváhagyása szükséges. A Bérlő köteles figyelembe venni az iskola-egészségügyi szolgálat és a szülői szervezet jogszerű, szakmailag indokolt véleményét.</w:t>
      </w:r>
    </w:p>
    <w:p w14:paraId="1FD58909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8. Engedélyek, élelmiszer-biztonság és személyi feltételek</w:t>
      </w:r>
    </w:p>
    <w:p w14:paraId="5DF6E56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8.1. A Bérlő saját költségén és felelősségére teljesíti a kereskedelmi és vendéglátó tevékenységhez szükséges valamennyi bejelentési és engedélyezési kötelezettséget, és az üzemeltetés megkezdése előtt bemutatja az ezt igazoló dokumentumokat.</w:t>
      </w:r>
    </w:p>
    <w:p w14:paraId="63CA7C2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8.2. A Bérlő köteles az élelmiszer-biztonsági, higiéniai, </w:t>
      </w:r>
      <w:proofErr w:type="spellStart"/>
      <w:r w:rsidRPr="00B30B89">
        <w:rPr>
          <w:lang w:val="hu-HU"/>
        </w:rPr>
        <w:t>nyomonkövetési</w:t>
      </w:r>
      <w:proofErr w:type="spellEnd"/>
      <w:r w:rsidRPr="00B30B89">
        <w:rPr>
          <w:lang w:val="hu-HU"/>
        </w:rPr>
        <w:t>, allergén-tájékoztatási és fogyasztóvédelmi előírásokat betartani, továbbá a tevékenységre alkalmazandó HACCP-dokumentációt elkészíteni, naprakészen tartani és ellenőrzéskor bemutatni.</w:t>
      </w:r>
    </w:p>
    <w:p w14:paraId="6A0A9E3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8.3. A Bérlő kizárólag a jogszabályoknak megfelelő egészségügyi alkalmassággal és szükséges szakképzettséggel rendelkező személyeket foglalkoztathat. A foglalkoztatás jogszerűségéért és közreműködői magatartásáért teljes felelősséggel tartozik.</w:t>
      </w:r>
    </w:p>
    <w:p w14:paraId="3463A17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8.4. A Bérlő köteles szükség szerint, de legalább a jogszabályokban és saját HACCP-rendszerében meghatározott gyakorisággal rovar- és rágcsálóirtásról gondoskodni, és annak dokumentumait megőrizni.</w:t>
      </w:r>
    </w:p>
    <w:p w14:paraId="6D35CF4E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9. Berendezések, műszaki feltételek és beruházások</w:t>
      </w:r>
    </w:p>
    <w:p w14:paraId="445EE05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9.1. A Bérlő kizárólag a pályázatában bemutatott, a Bérlemény műszaki adottságaival összeegyeztethető, biztonságosan üzemeltethető berendezéseket használhat. További vagy nagyobb energiaigényű berendezés használatához a Bérbeadó előzetes írásbeli hozzájárulása szükséges.</w:t>
      </w:r>
    </w:p>
    <w:p w14:paraId="06D05C5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9.2. A Bérlő saját költségén gondoskodik az általa bevitt eszközök üzembe helyezéséről, hatósági vagy érintésvédelmi felülvizsgálatáról, javításáról, cseréjéről és karbantartásáról.</w:t>
      </w:r>
    </w:p>
    <w:p w14:paraId="02744CEE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9.3. A Bérlő a Bérleményben átalakítást, rögzített berendezés telepítését vagy más beruházást kizárólag a Bérbeadó előzetes írásbeli hozzájárulásával, saját költségére és kockázatára végezhet.</w:t>
      </w:r>
    </w:p>
    <w:p w14:paraId="42B80494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9.4. A Bérlő a beruházás ellenértékének megtérítésére vagy bérleti díjba történő beszámítására nem jogosult, kivéve, ha a Felek erről a beruházás megkezdése előtt írásban eltérően állapodtak meg.</w:t>
      </w:r>
    </w:p>
    <w:p w14:paraId="28946B80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10. Tűz-, munka-, környezet- és vagyonvédelem</w:t>
      </w:r>
    </w:p>
    <w:p w14:paraId="60ECCDC9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10.1. A Bérlő köteles betartani és közreműködőivel betartatni a Bérbeadó és a szakképző intézmény rá vonatkozó tűzvédelmi, munkavédelmi, környezetvédelmi, biztonsági, beléptetési, vagyonvédelmi és házirendi előírásait.</w:t>
      </w:r>
    </w:p>
    <w:p w14:paraId="779F926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10.2. A Bérlő haladéktalanul köteles értesíteni az intézményt és a Bérbeadót minden károsodásról, balesetről, üzemzavarról, veszélyhelyzetről, valamint a Bérbeadót terhelő javítás szükségességéről. Az értesítés elmulasztásából eredő kárért a Bérlő felel.</w:t>
      </w:r>
    </w:p>
    <w:p w14:paraId="3FBF5E7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lastRenderedPageBreak/>
        <w:t>10.3. A Bérlő a tevékenységével összefüggő hulladék szabályszerű gyűjtéséről és elszállításáról, valamint a Bérlemény és a használatához kapcsolódó terület folyamatos tisztán tartásáról saját költségén gondoskodik.</w:t>
      </w:r>
    </w:p>
    <w:p w14:paraId="2B97E328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11. A Bérlő felelőssége és biztosítása</w:t>
      </w:r>
    </w:p>
    <w:p w14:paraId="7CF24CE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11.1. A Bérlő felel minden olyan kárért, amely a Bérlemény rendeltetésellenes vagy szerződésellenes használatából, a Bérlő vagy közreműködői tevékenységéből, illetve mulasztásából ered.</w:t>
      </w:r>
    </w:p>
    <w:p w14:paraId="767CE57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11.2. A Bérlő felel az általa bevitt ingóságok őrzéséért. A Bérbeadó azok </w:t>
      </w:r>
      <w:proofErr w:type="spellStart"/>
      <w:r w:rsidRPr="00B30B89">
        <w:rPr>
          <w:lang w:val="hu-HU"/>
        </w:rPr>
        <w:t>elveszéséért</w:t>
      </w:r>
      <w:proofErr w:type="spellEnd"/>
      <w:r w:rsidRPr="00B30B89">
        <w:rPr>
          <w:lang w:val="hu-HU"/>
        </w:rPr>
        <w:t xml:space="preserve"> vagy károsodásáért csak akkor felel, ha azt szándékosan vagy súlyosan gondatlanul okozta.</w:t>
      </w:r>
    </w:p>
    <w:p w14:paraId="307B5B2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11.3. A Bérlő az üzemeltetés teljes időtartama alatt legalább </w:t>
      </w:r>
      <w:r w:rsidRPr="00B30B89">
        <w:rPr>
          <w:rStyle w:val="Kitltendmez"/>
          <w:highlight w:val="none"/>
          <w:lang w:val="hu-HU"/>
        </w:rPr>
        <w:t>[BIZTOSÍTÁSI ÖSSZEG] Ft</w:t>
      </w:r>
      <w:r w:rsidRPr="00B30B89">
        <w:rPr>
          <w:lang w:val="hu-HU"/>
        </w:rPr>
        <w:t xml:space="preserve"> káreseményenkénti limitű, a büféüzemeltetési tevékenységre kiterjedő felelősségbiztosítást tart fenn, és annak meglétét a birtokbaadás előtt, majd kérésre igazolja.</w:t>
      </w:r>
    </w:p>
    <w:p w14:paraId="076489B7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12. A Bérbeadó jogai és kötelezettségei</w:t>
      </w:r>
    </w:p>
    <w:p w14:paraId="3703DAD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12.1. A Bérbeadó biztosítja, hogy a Bérlő a Bérleményt a szerződés időtartama alatt, a szerződés keretei között használhassa.</w:t>
      </w:r>
    </w:p>
    <w:p w14:paraId="29EF4E2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12.2. A Bérbeadó, az intézmény igazgatója és az általuk kijelölt személy jogosult a szerződés teljesítését, a termékkínálatot, a fogyasztói árakat, a </w:t>
      </w:r>
      <w:proofErr w:type="spellStart"/>
      <w:r w:rsidRPr="00B30B89">
        <w:rPr>
          <w:lang w:val="hu-HU"/>
        </w:rPr>
        <w:t>nyitvatartást</w:t>
      </w:r>
      <w:proofErr w:type="spellEnd"/>
      <w:r w:rsidRPr="00B30B89">
        <w:rPr>
          <w:lang w:val="hu-HU"/>
        </w:rPr>
        <w:t>, a higiéniai és műszaki feltételeket, valamint a szükséges dokumentumok meglétét ellenőrizni. Az ellenőrzés a Bérlő működését szükségtelenül nem akadályozhatja.</w:t>
      </w:r>
    </w:p>
    <w:p w14:paraId="5C955AF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12.3. A Bérbeadó a saját érdekkörébe tartozó, a rendeltetésszerű használathoz szükséges, halaszthatatlan javításokról és veszélyelhárításról a körülményekhez képest gondoskodik. A Bérlő köteles az ilyen munkák elvégzését lehetővé tenni.</w:t>
      </w:r>
    </w:p>
    <w:p w14:paraId="68D0D102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13. Ellenőrzés, felszólítás és szerződésszegés</w:t>
      </w:r>
    </w:p>
    <w:p w14:paraId="2DEF3AE8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13.1. Ha a Bérbeadó vagy az intézmény ellenőrzése hiányosságot tár fel, a Bérlőt – a jogsértés súlyához igazodó, észszerű határidő megjelölésével – írásban felszólíthatja annak megszüntetésére.</w:t>
      </w:r>
    </w:p>
    <w:p w14:paraId="4DB38F7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13.2. Lényeges szerződésszegésnek minősül különösen:</w:t>
      </w:r>
    </w:p>
    <w:p w14:paraId="7C931F51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a bérleti díj vagy más fizetési kötelezettség felszólítás ellenére történő elmulasztása;</w:t>
      </w:r>
    </w:p>
    <w:p w14:paraId="33255FE3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tiltott termék értékesítése vagy a jóváhagyott termékkör súlyos megsértése;</w:t>
      </w:r>
    </w:p>
    <w:p w14:paraId="3BDC4BE0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szükséges engedély, bejelentés, HACCP-dokumentáció, egészségügyi alkalmasság vagy felelősségbiztosítás hiánya;</w:t>
      </w:r>
    </w:p>
    <w:p w14:paraId="0D57A400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a nyitvatartási vagy szolgáltatási kötelezettség ismételt, felróható megszegése;</w:t>
      </w:r>
    </w:p>
    <w:p w14:paraId="763B3C62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a Bérlemény engedély nélküli továbbadása, átalakítása vagy eltérő célú használata;</w:t>
      </w:r>
    </w:p>
    <w:p w14:paraId="59887822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súlyos vagy ismételt élelmiszer-biztonsági, tűzvédelmi, munkavédelmi, vagyonvédelmi vagy intézményi szabálysértés;</w:t>
      </w:r>
    </w:p>
    <w:p w14:paraId="637585FE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valótlan adat vagy nyilatkozat közlése, illetve az átláthatósági feltételek megszűnésének elhallgatása.</w:t>
      </w:r>
    </w:p>
    <w:p w14:paraId="2EA252B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lastRenderedPageBreak/>
        <w:t xml:space="preserve">13.3. Olyan súlyos szerződésszegés esetén, amely a tanulók vagy más személyek egészségét, biztonságát, az intézmény működését vagy a vagyont közvetlenül veszélyezteti, </w:t>
      </w:r>
      <w:proofErr w:type="gramStart"/>
      <w:r w:rsidRPr="00B30B89">
        <w:rPr>
          <w:lang w:val="hu-HU"/>
        </w:rPr>
        <w:t>továbbá</w:t>
      </w:r>
      <w:proofErr w:type="gramEnd"/>
      <w:r w:rsidRPr="00B30B89">
        <w:rPr>
          <w:lang w:val="hu-HU"/>
        </w:rPr>
        <w:t xml:space="preserve"> ha a jogsértés nem orvosolható, a Bérbeadó a szerződést előzetes póthatáridő nélkül, írásban, azonnali hatállyal felmondhatja.</w:t>
      </w:r>
    </w:p>
    <w:p w14:paraId="244C1079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14. A szerződés megszűnése és megszüntetése</w:t>
      </w:r>
    </w:p>
    <w:p w14:paraId="1520AB3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14.1. A szerződés megszűnik a határozott idő lejártával, a Bérlő jogutód nélküli megszűnésével, a Bérlemény tartós megsemmisülésével, továbbá jogszabályban meghatározott egyéb esetben.</w:t>
      </w:r>
    </w:p>
    <w:p w14:paraId="2154BB0A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14.2. A Felek a szerződést közös megegyezéssel bármikor megszüntethetik.</w:t>
      </w:r>
    </w:p>
    <w:p w14:paraId="4A983D9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14.3. A Bérbeadó jogosult a szerződést írásban felmondani, ha a Bérlő lényeges szerződésszegését a szabályszerű felszólításban megjelölt határidőben nem szünteti meg, vagy a 13.3. pont szerinti azonnali felmondási ok következik be.</w:t>
      </w:r>
    </w:p>
    <w:p w14:paraId="4D804E6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14.4. A nemzeti vagyon hasznosítására vonatkozó jogszabályokban meghatározott esetben, különösen az átláthatósági feltételek megszűnésekor, a Bérbeadó a szerződést kártalanítás nélkül és azonnali hatállyal felmondhatja.</w:t>
      </w:r>
    </w:p>
    <w:p w14:paraId="4E4BCEB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14.5. A szerződés megszűnése nem érinti a már esedékessé vált fizetési, kártérítési, elszámolási és visszaadási kötelezettségeket.</w:t>
      </w:r>
    </w:p>
    <w:p w14:paraId="4D46C090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15. Rendkívüli intézményi működés és elháríthatatlan külső ok</w:t>
      </w:r>
    </w:p>
    <w:p w14:paraId="2E562BF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15.1. Ha jogszabályi rendelkezés, hatósági intézkedés, járványügyi helyzet, közműhiba, </w:t>
      </w:r>
      <w:proofErr w:type="spellStart"/>
      <w:r w:rsidRPr="00B30B89">
        <w:rPr>
          <w:lang w:val="hu-HU"/>
        </w:rPr>
        <w:t>vis</w:t>
      </w:r>
      <w:proofErr w:type="spellEnd"/>
      <w:r w:rsidRPr="00B30B89">
        <w:rPr>
          <w:lang w:val="hu-HU"/>
        </w:rPr>
        <w:t xml:space="preserve"> maior vagy más, a Felek ellenőrzési körén kívül eső körülmény miatt az intézmény működése vagy a Bérlemény használata átmenetileg korlátozottá vagy lehetetlenné válik, a Felek haladéktalanul egyeztetnek a teljesítés átmeneti rendjéről.</w:t>
      </w:r>
    </w:p>
    <w:p w14:paraId="3AE2039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15.2. A Bérlő érdekkörén kívül eső, legalább öt egymást követő tanítási napot érintő teljes használhatatlanság esetén a Felek a bérleti díj arányos mérsékléséről vagy átütemezéséről írásban állapodhatnak meg. Az automatikus díjcsökkentés kizárt.</w:t>
      </w:r>
    </w:p>
    <w:p w14:paraId="0BB095AB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16. Adatkezelés, titoktartás és közérdekű adatok</w:t>
      </w:r>
    </w:p>
    <w:p w14:paraId="106A847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16.1. Felek a szerződés teljesítésével összefüggő személyes adatokat kizárólag a szükséges mértékben, a hatályos adatvédelmi jogszabályok és saját adatkezelési szabályaik szerint kezelik.</w:t>
      </w:r>
    </w:p>
    <w:p w14:paraId="616947D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16.2. A Bérlő tudomásul veszi, hogy a Bérbeadó közfeladatot ellátó szerv, ezért a szerződés, a szerződés teljesítéséhez kapcsolódó adatok és a közpénzek, illetve a nemzeti vagyon hasznosítására vonatkozó információk jogszabály alapján közérdekű vagy közérdekből nyilvános adatnak minősülhetnek. A Bérbeadó a megismerési igény teljesítése során a védett személyes adatokat és jogszerű üzleti titkot a jogszabályok szerint kezeli.</w:t>
      </w:r>
    </w:p>
    <w:p w14:paraId="1EF5BED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16.3. A Bérlő köteles bizalmasan kezelni az intézmény működésével összefüggésben tudomására jutott, nyilvánosságra nem tartozó információkat, különösen a tanulók és foglalkoztatottak személyes adatait és a biztonsági rendszerre vonatkozó adatokat.</w:t>
      </w:r>
    </w:p>
    <w:p w14:paraId="54A67593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lastRenderedPageBreak/>
        <w:t>17. Átláthatósági és összeférhetetlenségi nyilatkozatok</w:t>
      </w:r>
    </w:p>
    <w:p w14:paraId="10F968D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17.1. A Bérlő kijelenti, hogy a nemzeti vagyon hasznosítására vonatkozó szerződés megkötéséhez szükséges átláthatósági feltételeknek megfelel, és a kapcsolódó nyilatkozat a szerződés mellékletét képezi.</w:t>
      </w:r>
    </w:p>
    <w:p w14:paraId="4B37AAD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17.2. A Bérlő köteles az átláthatósági helyzetében, tulajdonosi szerkezetében vagy képviseletében bekövetkezett, a szerződés teljesítését érintő változást nyolc napon belül írásban bejelenteni.</w:t>
      </w:r>
    </w:p>
    <w:p w14:paraId="31A0DBE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17.3. A Bérlő kijelenti, hogy a szerződés megkötésével és teljesítésével kapcsolatban vele szemben nem áll fenn olyan összeférhetetlenségi vagy kizáró ok, amelyről a Bérbeadót ne tájékoztatta volna.</w:t>
      </w:r>
    </w:p>
    <w:p w14:paraId="032228A9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18. Kapcsolattartás és jognyilatkozatok</w:t>
      </w:r>
    </w:p>
    <w:p w14:paraId="507E7DC9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18.1. A Bérbeadó kapcsolattartója: </w:t>
      </w:r>
      <w:r w:rsidRPr="00B30B89">
        <w:rPr>
          <w:rStyle w:val="Kitltendmez"/>
          <w:highlight w:val="none"/>
          <w:lang w:val="hu-HU"/>
        </w:rPr>
        <w:t>[NÉV, BEOSZTÁS, E-MAIL, TELEFON]</w:t>
      </w:r>
      <w:r w:rsidRPr="00B30B89">
        <w:rPr>
          <w:lang w:val="hu-HU"/>
        </w:rPr>
        <w:t>.</w:t>
      </w:r>
    </w:p>
    <w:p w14:paraId="1FAC702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18.2. A Bérlő kapcsolattartója: </w:t>
      </w:r>
      <w:r w:rsidRPr="00B30B89">
        <w:rPr>
          <w:rStyle w:val="Kitltendmez"/>
          <w:highlight w:val="none"/>
          <w:lang w:val="hu-HU"/>
        </w:rPr>
        <w:t>[NÉV, BEOSZTÁS, E-MAIL, TELEFON]</w:t>
      </w:r>
      <w:r w:rsidRPr="00B30B89">
        <w:rPr>
          <w:lang w:val="hu-HU"/>
        </w:rPr>
        <w:t>.</w:t>
      </w:r>
    </w:p>
    <w:p w14:paraId="355824E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18.3. A szerződéssel kapcsolatos jognyilatkozatokat írásban kell megtenni. Az e-mailben tett nyilatkozat akkor tekinthető közöltnek, ha annak kézhezvételét a címzett visszaigazolta, vagy a kézbesítés más módon hitelt érdemlően igazolható. A felmondás és a szerződésmódosítás elektronikus úton kizárólag minősített vagy azzal egyenértékű elektronikus aláírással érvényes.</w:t>
      </w:r>
    </w:p>
    <w:p w14:paraId="118C480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18.4. A kapcsolattartási adatok változását a Fél köteles haladéktalanul írásban bejelenteni. A bejelentés elmaradásából eredő következmények a mulasztó Felet terhelik.</w:t>
      </w:r>
    </w:p>
    <w:p w14:paraId="4DB3D80F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Times New Roman" w:eastAsia="Times New Roman" w:hAnsi="Times New Roman"/>
          <w:lang w:val="hu-HU"/>
        </w:rPr>
        <w:t>19. Vegyes és záró rendelkezések</w:t>
      </w:r>
    </w:p>
    <w:p w14:paraId="0774950A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19.1. A szerződés kizárólag írásban módosítható. Nem minősül szerződésmódosításnak a kapcsolattartó személyének vagy elérhetőségének szabályszerű írásbeli megváltoztatása.</w:t>
      </w:r>
    </w:p>
    <w:p w14:paraId="1E864F1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19.2. Ha a szerződés valamely rendelkezése érvénytelen vagy végrehajthatatlan, az a szerződés egyéb rendelkezéseinek érvényességét nem érinti. Felek az érintett rendelkezést annak gazdasági és jogi céljához legközelebb álló, érvényes rendelkezéssel pótolják.</w:t>
      </w:r>
    </w:p>
    <w:p w14:paraId="2194F08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19.3. A szerződésben nem szabályozott kérdésekben különösen a Polgári Törvénykönyv, a nemzeti vagyonról és az állami vagyonról szóló jogszabályok, az állami vagyonnal való gazdálkodás szabályai, a vagyonkezelési szerződés, valamint a Budapesti Gépészeti Szakképzési Centrum vonatkozó belső szabályzatai irányadók.</w:t>
      </w:r>
    </w:p>
    <w:p w14:paraId="69DB8C2E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19.4. Felek a vitás kérdéseket elsősorban tárgyalás útján rendezik. Ennek eredménytelensége esetén a jogvita eldöntésére a hatáskörrel és illetékességgel rendelkező bíróság jogosult.</w:t>
      </w:r>
    </w:p>
    <w:p w14:paraId="269DC29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19.5. A szerződés hatálybalépésének további feltétele: </w:t>
      </w:r>
      <w:r w:rsidRPr="00B30B89">
        <w:rPr>
          <w:rStyle w:val="Kitltendmez"/>
          <w:highlight w:val="none"/>
          <w:lang w:val="hu-HU"/>
        </w:rPr>
        <w:t>[NINCS TOVÁBBI FELTÉTEL / SZÜKSÉGES TULAJDONOSI VAGY MÁS JÓVÁHAGYÁS MEGJELÖLÉSE]</w:t>
      </w:r>
      <w:r w:rsidRPr="00B30B89">
        <w:rPr>
          <w:lang w:val="hu-HU"/>
        </w:rPr>
        <w:t>.</w:t>
      </w:r>
    </w:p>
    <w:p w14:paraId="0D3DDFD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19.6. A szerződés elválaszthatatlan mellékletei:</w:t>
      </w:r>
    </w:p>
    <w:p w14:paraId="19C0E033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1. melléklet: a pályázati felhívás és módosításai;</w:t>
      </w:r>
    </w:p>
    <w:p w14:paraId="1765B4A2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2. melléklet: a Bérlő nyertes ajánlata;</w:t>
      </w:r>
    </w:p>
    <w:p w14:paraId="33CF75DB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 xml:space="preserve">3. melléklet: a termék- és </w:t>
      </w:r>
      <w:proofErr w:type="spellStart"/>
      <w:r w:rsidRPr="00B30B89">
        <w:rPr>
          <w:lang w:val="hu-HU"/>
        </w:rPr>
        <w:t>árlista</w:t>
      </w:r>
      <w:proofErr w:type="spellEnd"/>
      <w:r w:rsidRPr="00B30B89">
        <w:rPr>
          <w:lang w:val="hu-HU"/>
        </w:rPr>
        <w:t xml:space="preserve">, valamint a vállalt </w:t>
      </w:r>
      <w:proofErr w:type="spellStart"/>
      <w:r w:rsidRPr="00B30B89">
        <w:rPr>
          <w:lang w:val="hu-HU"/>
        </w:rPr>
        <w:t>nyitvatartás</w:t>
      </w:r>
      <w:proofErr w:type="spellEnd"/>
      <w:r w:rsidRPr="00B30B89">
        <w:rPr>
          <w:lang w:val="hu-HU"/>
        </w:rPr>
        <w:t>;</w:t>
      </w:r>
    </w:p>
    <w:p w14:paraId="38E92594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lastRenderedPageBreak/>
        <w:t>4. melléklet: a Bérlemény leltára és műszaki adatlapja;</w:t>
      </w:r>
    </w:p>
    <w:p w14:paraId="6353827E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5. melléklet: birtokbaadási állapotjegyzőkönyv és szükség szerint fényképmelléklet;</w:t>
      </w:r>
    </w:p>
    <w:p w14:paraId="15C212EA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6. melléklet: átláthatósági nyilatkozat;</w:t>
      </w:r>
    </w:p>
    <w:p w14:paraId="515C4724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7. melléklet: felelősségbiztosítás igazolása;</w:t>
      </w:r>
    </w:p>
    <w:p w14:paraId="5C220964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8. melléklet: az üzemeltetéshez szükséges engedélyek és bejelentések jegyzéke.</w:t>
      </w:r>
    </w:p>
    <w:p w14:paraId="20CF2EF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19.7. Felek a szerződést elolvasták, közösen értelmezték, és mint akaratukkal mindenben megegyezőt, jóváhagyólag írják alá.</w:t>
      </w:r>
    </w:p>
    <w:p w14:paraId="4748F027" w14:textId="77777777" w:rsidR="00A538C8" w:rsidRPr="00B30B89" w:rsidRDefault="00CA346F">
      <w:pPr>
        <w:spacing w:after="360"/>
        <w:rPr>
          <w:lang w:val="hu-HU"/>
        </w:rPr>
      </w:pPr>
      <w:r w:rsidRPr="00B30B89">
        <w:rPr>
          <w:lang w:val="hu-HU"/>
        </w:rPr>
        <w:t xml:space="preserve">Budapest, </w:t>
      </w:r>
      <w:r w:rsidRPr="00B30B89">
        <w:rPr>
          <w:rStyle w:val="Kitltendmez"/>
          <w:highlight w:val="none"/>
          <w:lang w:val="hu-HU"/>
        </w:rPr>
        <w:t>[DÁTUM]</w:t>
      </w:r>
      <w:r w:rsidRPr="00B30B89">
        <w:rPr>
          <w:lang w:val="hu-H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A538C8" w:rsidRPr="00B30B89" w14:paraId="1615E339" w14:textId="77777777">
        <w:trPr>
          <w:jc w:val="center"/>
        </w:trPr>
        <w:tc>
          <w:tcPr>
            <w:tcW w:w="4535" w:type="dxa"/>
            <w:vAlign w:val="center"/>
          </w:tcPr>
          <w:p w14:paraId="5431D3C5" w14:textId="77777777" w:rsidR="00A538C8" w:rsidRPr="00B30B89" w:rsidRDefault="00CA346F">
            <w:pPr>
              <w:spacing w:after="240"/>
              <w:jc w:val="center"/>
              <w:rPr>
                <w:lang w:val="hu-HU"/>
              </w:rPr>
            </w:pPr>
            <w:r w:rsidRPr="00B30B89">
              <w:rPr>
                <w:b/>
                <w:lang w:val="hu-HU"/>
              </w:rPr>
              <w:t>………………………………………</w:t>
            </w:r>
            <w:r w:rsidRPr="00B30B89">
              <w:rPr>
                <w:b/>
                <w:lang w:val="hu-HU"/>
              </w:rPr>
              <w:br/>
            </w:r>
            <w:r w:rsidRPr="00B30B89">
              <w:rPr>
                <w:lang w:val="hu-HU"/>
              </w:rPr>
              <w:t>Bérbeadó</w:t>
            </w:r>
            <w:r w:rsidRPr="00B30B89">
              <w:rPr>
                <w:lang w:val="hu-HU"/>
              </w:rPr>
              <w:br/>
            </w:r>
            <w:r w:rsidRPr="00B30B89">
              <w:rPr>
                <w:b/>
                <w:lang w:val="hu-HU"/>
              </w:rPr>
              <w:t>Budapesti Gépészeti Szakképzési Centrum</w:t>
            </w:r>
          </w:p>
        </w:tc>
        <w:tc>
          <w:tcPr>
            <w:tcW w:w="4535" w:type="dxa"/>
            <w:vAlign w:val="center"/>
          </w:tcPr>
          <w:p w14:paraId="169610F9" w14:textId="77777777" w:rsidR="00A538C8" w:rsidRPr="00B30B89" w:rsidRDefault="00CA346F">
            <w:pPr>
              <w:spacing w:after="240"/>
              <w:jc w:val="center"/>
              <w:rPr>
                <w:lang w:val="hu-HU"/>
              </w:rPr>
            </w:pPr>
            <w:r w:rsidRPr="00B30B89">
              <w:rPr>
                <w:b/>
                <w:lang w:val="hu-HU"/>
              </w:rPr>
              <w:t>………………………………………</w:t>
            </w:r>
            <w:r w:rsidRPr="00B30B89">
              <w:rPr>
                <w:b/>
                <w:lang w:val="hu-HU"/>
              </w:rPr>
              <w:br/>
            </w:r>
            <w:r w:rsidRPr="00B30B89">
              <w:rPr>
                <w:lang w:val="hu-HU"/>
              </w:rPr>
              <w:t>Bérlő</w:t>
            </w:r>
            <w:r w:rsidRPr="00B30B89">
              <w:rPr>
                <w:lang w:val="hu-HU"/>
              </w:rPr>
              <w:br/>
            </w:r>
            <w:r w:rsidRPr="00B30B89">
              <w:rPr>
                <w:rStyle w:val="Kitltendmez"/>
                <w:highlight w:val="none"/>
                <w:lang w:val="hu-HU"/>
              </w:rPr>
              <w:t>[BÉRLŐ NEVE]</w:t>
            </w:r>
          </w:p>
        </w:tc>
      </w:tr>
      <w:tr w:rsidR="00A538C8" w:rsidRPr="00B30B89" w14:paraId="54FA00A2" w14:textId="77777777">
        <w:trPr>
          <w:jc w:val="center"/>
        </w:trPr>
        <w:tc>
          <w:tcPr>
            <w:tcW w:w="4535" w:type="dxa"/>
            <w:vAlign w:val="center"/>
          </w:tcPr>
          <w:p w14:paraId="60BAAF1D" w14:textId="77777777" w:rsidR="00A538C8" w:rsidRPr="00B30B89" w:rsidRDefault="00CA346F">
            <w:pPr>
              <w:jc w:val="center"/>
              <w:rPr>
                <w:lang w:val="hu-HU"/>
              </w:rPr>
            </w:pPr>
            <w:r w:rsidRPr="00B30B89">
              <w:rPr>
                <w:b/>
                <w:lang w:val="hu-HU"/>
              </w:rPr>
              <w:t>Pénzügyi ellenjegyzés:</w:t>
            </w:r>
            <w:r w:rsidRPr="00B30B89">
              <w:rPr>
                <w:b/>
                <w:lang w:val="hu-HU"/>
              </w:rPr>
              <w:br/>
            </w:r>
            <w:r w:rsidRPr="00B30B89">
              <w:rPr>
                <w:lang w:val="hu-HU"/>
              </w:rPr>
              <w:t>………………………………………</w:t>
            </w:r>
            <w:r w:rsidRPr="00B30B89">
              <w:rPr>
                <w:lang w:val="hu-HU"/>
              </w:rPr>
              <w:br/>
            </w:r>
            <w:r w:rsidRPr="00B30B89">
              <w:rPr>
                <w:rStyle w:val="Kitltendmez"/>
                <w:b w:val="0"/>
                <w:highlight w:val="none"/>
                <w:lang w:val="hu-HU"/>
              </w:rPr>
              <w:t>[NÉV, BEOSZTÁS]</w:t>
            </w:r>
          </w:p>
        </w:tc>
        <w:tc>
          <w:tcPr>
            <w:tcW w:w="4535" w:type="dxa"/>
            <w:vAlign w:val="center"/>
          </w:tcPr>
          <w:p w14:paraId="74DCC838" w14:textId="77777777" w:rsidR="00A538C8" w:rsidRPr="00B30B89" w:rsidRDefault="00CA346F">
            <w:pPr>
              <w:jc w:val="center"/>
              <w:rPr>
                <w:lang w:val="hu-HU"/>
              </w:rPr>
            </w:pPr>
            <w:r w:rsidRPr="00B30B89">
              <w:rPr>
                <w:b/>
                <w:lang w:val="hu-HU"/>
              </w:rPr>
              <w:t>Jogi ellenőrzés:</w:t>
            </w:r>
            <w:r w:rsidRPr="00B30B89">
              <w:rPr>
                <w:b/>
                <w:lang w:val="hu-HU"/>
              </w:rPr>
              <w:br/>
            </w:r>
            <w:r w:rsidRPr="00B30B89">
              <w:rPr>
                <w:lang w:val="hu-HU"/>
              </w:rPr>
              <w:t>………………………………………</w:t>
            </w:r>
            <w:r w:rsidRPr="00B30B89">
              <w:rPr>
                <w:lang w:val="hu-HU"/>
              </w:rPr>
              <w:br/>
            </w:r>
            <w:r w:rsidRPr="00B30B89">
              <w:rPr>
                <w:rStyle w:val="Kitltendmez"/>
                <w:b w:val="0"/>
                <w:highlight w:val="none"/>
                <w:lang w:val="hu-HU"/>
              </w:rPr>
              <w:t>[NÉV, BEOSZTÁS]</w:t>
            </w:r>
          </w:p>
        </w:tc>
      </w:tr>
    </w:tbl>
    <w:p w14:paraId="15F71D19" w14:textId="77777777" w:rsidR="00CA346F" w:rsidRPr="00B30B89" w:rsidRDefault="00CA346F">
      <w:pPr>
        <w:rPr>
          <w:lang w:val="hu-HU"/>
        </w:rPr>
      </w:pPr>
    </w:p>
    <w:sectPr w:rsidR="00CA346F" w:rsidRPr="00B30B89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24EFB" w14:textId="77777777" w:rsidR="00A952E8" w:rsidRDefault="00A952E8">
      <w:pPr>
        <w:spacing w:after="0" w:line="240" w:lineRule="auto"/>
      </w:pPr>
      <w:r>
        <w:separator/>
      </w:r>
    </w:p>
  </w:endnote>
  <w:endnote w:type="continuationSeparator" w:id="0">
    <w:p w14:paraId="08D03930" w14:textId="77777777" w:rsidR="00A952E8" w:rsidRDefault="00A95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2C52" w14:textId="77777777" w:rsidR="00A538C8" w:rsidRDefault="00CA346F">
    <w:pPr>
      <w:pStyle w:val="llb"/>
      <w:jc w:val="center"/>
    </w:pPr>
    <w:proofErr w:type="spellStart"/>
    <w:r>
      <w:rPr>
        <w:sz w:val="18"/>
      </w:rPr>
      <w:t>Egységes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szerkezetbe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foglalt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szerződéstervezet</w:t>
    </w:r>
    <w:proofErr w:type="spellEnd"/>
    <w:r>
      <w:rPr>
        <w:sz w:val="18"/>
      </w:rPr>
      <w:t xml:space="preserve">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73823" w14:textId="77777777" w:rsidR="00A952E8" w:rsidRDefault="00A952E8">
      <w:pPr>
        <w:spacing w:after="0" w:line="240" w:lineRule="auto"/>
      </w:pPr>
      <w:r>
        <w:separator/>
      </w:r>
    </w:p>
  </w:footnote>
  <w:footnote w:type="continuationSeparator" w:id="0">
    <w:p w14:paraId="7A1068DE" w14:textId="77777777" w:rsidR="00A952E8" w:rsidRDefault="00A95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E3A7" w14:textId="77777777" w:rsidR="00A538C8" w:rsidRDefault="00CA346F">
    <w:pPr>
      <w:pStyle w:val="lfej"/>
      <w:jc w:val="center"/>
    </w:pPr>
    <w:proofErr w:type="spellStart"/>
    <w:r>
      <w:rPr>
        <w:i/>
        <w:sz w:val="18"/>
      </w:rPr>
      <w:t>Budapesti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Gépészeti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Szakképzési</w:t>
    </w:r>
    <w:proofErr w:type="spellEnd"/>
    <w:r>
      <w:rPr>
        <w:i/>
        <w:sz w:val="18"/>
      </w:rPr>
      <w:t xml:space="preserve"> Centrum – </w:t>
    </w:r>
    <w:proofErr w:type="spellStart"/>
    <w:r>
      <w:rPr>
        <w:i/>
        <w:sz w:val="18"/>
      </w:rPr>
      <w:t>egységes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büfé-bérleti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szerződéstervezet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2956678">
    <w:abstractNumId w:val="8"/>
  </w:num>
  <w:num w:numId="2" w16cid:durableId="994726221">
    <w:abstractNumId w:val="6"/>
  </w:num>
  <w:num w:numId="3" w16cid:durableId="1111053341">
    <w:abstractNumId w:val="5"/>
  </w:num>
  <w:num w:numId="4" w16cid:durableId="939142812">
    <w:abstractNumId w:val="4"/>
  </w:num>
  <w:num w:numId="5" w16cid:durableId="832985038">
    <w:abstractNumId w:val="7"/>
  </w:num>
  <w:num w:numId="6" w16cid:durableId="227226464">
    <w:abstractNumId w:val="3"/>
  </w:num>
  <w:num w:numId="7" w16cid:durableId="467865910">
    <w:abstractNumId w:val="2"/>
  </w:num>
  <w:num w:numId="8" w16cid:durableId="859470554">
    <w:abstractNumId w:val="1"/>
  </w:num>
  <w:num w:numId="9" w16cid:durableId="632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5D4"/>
    <w:rsid w:val="0015074B"/>
    <w:rsid w:val="00190314"/>
    <w:rsid w:val="0029639D"/>
    <w:rsid w:val="00326F90"/>
    <w:rsid w:val="006360E1"/>
    <w:rsid w:val="00990A30"/>
    <w:rsid w:val="00A538C8"/>
    <w:rsid w:val="00A727AD"/>
    <w:rsid w:val="00A952E8"/>
    <w:rsid w:val="00AA1D8D"/>
    <w:rsid w:val="00B30B89"/>
    <w:rsid w:val="00B47730"/>
    <w:rsid w:val="00CA346F"/>
    <w:rsid w:val="00CA4C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5B6DE"/>
  <w14:defaultImageDpi w14:val="300"/>
  <w15:docId w15:val="{1AC62BC5-BB54-418A-A64B-2D9BCF39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2336</Words>
  <Characters>16125</Characters>
  <Application>Microsoft Office Word</Application>
  <DocSecurity>0</DocSecurity>
  <Lines>134</Lines>
  <Paragraphs>36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Egységes büfé-bérleti szerződéstervezet</vt:lpstr>
      <vt:lpstr/>
    </vt:vector>
  </TitlesOfParts>
  <Manager/>
  <Company/>
  <LinksUpToDate>false</LinksUpToDate>
  <CharactersWithSpaces>18425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Egységes büfé-bérleti szerződéstervezet</dc:title>
  <dc:subject>Iskolai büféhelyiség bérbeadására és üzemeltetésére</dc:subject>
  <dc:creator>Budapesti Gépészeti Szakképzési Centrum</dc:creator>
  <cp:keywords>büfé, bérleti szerződés, szerződéstervezet, üzemeltetés</cp:keywords>
  <dc:description/>
  <cp:lastModifiedBy>Hadfi Örs</cp:lastModifiedBy>
  <cp:revision>2</cp:revision>
  <dcterms:created xsi:type="dcterms:W3CDTF">2026-08-28T13:46:00Z</dcterms:created>
  <dcterms:modified xsi:type="dcterms:W3CDTF">2026-08-28T13:46:00Z</dcterms:modified>
  <cp:category/>
</cp:coreProperties>
</file>