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2BAA" w14:textId="77777777" w:rsidR="00632C13" w:rsidRDefault="00BA0EC7">
      <w:pPr>
        <w:spacing w:after="60" w:line="240" w:lineRule="auto"/>
        <w:jc w:val="center"/>
      </w:pPr>
      <w:r>
        <w:rPr>
          <w:b/>
        </w:rPr>
        <w:t>ADATKEZELÉSI TÁJÉKOZTATÓ</w:t>
      </w:r>
    </w:p>
    <w:p w14:paraId="465F1537" w14:textId="77777777" w:rsidR="00632C13" w:rsidRDefault="00BA0EC7">
      <w:pPr>
        <w:spacing w:after="240" w:line="240" w:lineRule="auto"/>
        <w:jc w:val="center"/>
      </w:pPr>
      <w:r>
        <w:rPr>
          <w:b/>
        </w:rPr>
        <w:t>A BÜFÉHELYISÉGEK BÉRBEADÁSÁRA ÉS ÜZEMELTETÉSÉRE IRÁNYULÓ PÁLYÁZATI ELJÁRÁSHOZ</w:t>
      </w:r>
    </w:p>
    <w:p w14:paraId="48BDAD94" w14:textId="77777777" w:rsidR="00632C13" w:rsidRDefault="00BA0EC7">
      <w:pPr>
        <w:spacing w:after="180" w:line="240" w:lineRule="auto"/>
      </w:pPr>
      <w:r>
        <w:t>Hatályos: 2026. augusztus 27. napjától. A tájékoztató a pályázati eljárásban részt vevő természetes személy ajánlattevőkre, az ajánlattevők képviselőire, kapcsolattartóira, tényleges tulajdonosaira, közreműködőire és a referenciaként megjelölt természetes személyekre (a továbbiakban együtt: érintett) vonatkozik.</w:t>
      </w:r>
    </w:p>
    <w:p w14:paraId="2FB8F55C" w14:textId="77777777" w:rsidR="00632C13" w:rsidRDefault="00BA0EC7">
      <w:pPr>
        <w:keepNext/>
        <w:spacing w:before="160" w:after="100" w:line="240" w:lineRule="auto"/>
      </w:pPr>
      <w:r>
        <w:rPr>
          <w:b/>
        </w:rPr>
        <w:t>1. Az adatkezelő és az adatvédelmi tisztviselő</w:t>
      </w:r>
    </w:p>
    <w:p w14:paraId="65A9A828" w14:textId="77777777" w:rsidR="00632C13" w:rsidRDefault="00BA0EC7">
      <w:pPr>
        <w:spacing w:after="100" w:line="240" w:lineRule="auto"/>
      </w:pPr>
      <w:r>
        <w:rPr>
          <w:b/>
        </w:rPr>
        <w:t xml:space="preserve">Adatkezelő: </w:t>
      </w:r>
      <w:r>
        <w:t>Budapesti Gépészeti Szakképzési Centrum</w:t>
      </w:r>
    </w:p>
    <w:p w14:paraId="38A4E94A" w14:textId="77777777" w:rsidR="00632C13" w:rsidRDefault="00BA0EC7">
      <w:pPr>
        <w:spacing w:after="100" w:line="240" w:lineRule="auto"/>
      </w:pPr>
      <w:r>
        <w:rPr>
          <w:b/>
        </w:rPr>
        <w:t xml:space="preserve">Székhely és postacím: </w:t>
      </w:r>
      <w:r>
        <w:t>1138 Budapest, Váci út 179–183.</w:t>
      </w:r>
    </w:p>
    <w:p w14:paraId="29967ECC" w14:textId="77777777" w:rsidR="00632C13" w:rsidRPr="00337DA1" w:rsidRDefault="00BA0EC7">
      <w:pPr>
        <w:spacing w:after="100" w:line="240" w:lineRule="auto"/>
        <w:rPr>
          <w:lang w:val="pl-PL"/>
        </w:rPr>
      </w:pPr>
      <w:r w:rsidRPr="00337DA1">
        <w:rPr>
          <w:b/>
          <w:lang w:val="pl-PL"/>
        </w:rPr>
        <w:t xml:space="preserve">Központi elektronikus elérhetőség: </w:t>
      </w:r>
      <w:r w:rsidRPr="00337DA1">
        <w:rPr>
          <w:lang w:val="pl-PL"/>
        </w:rPr>
        <w:t>info@gszc.hu</w:t>
      </w:r>
    </w:p>
    <w:p w14:paraId="0D8B1375" w14:textId="77777777" w:rsidR="00632C13" w:rsidRDefault="00BA0EC7">
      <w:pPr>
        <w:spacing w:after="100" w:line="240" w:lineRule="auto"/>
      </w:pPr>
      <w:r>
        <w:rPr>
          <w:b/>
        </w:rPr>
        <w:t xml:space="preserve">Telefonszám: </w:t>
      </w:r>
      <w:r>
        <w:t>+36 1 585 8180</w:t>
      </w:r>
    </w:p>
    <w:p w14:paraId="2B761D96" w14:textId="77777777" w:rsidR="00632C13" w:rsidRDefault="00BA0EC7">
      <w:pPr>
        <w:spacing w:after="100" w:line="240" w:lineRule="auto"/>
      </w:pPr>
      <w:r>
        <w:rPr>
          <w:b/>
        </w:rPr>
        <w:t xml:space="preserve">Honlap: </w:t>
      </w:r>
      <w:r>
        <w:t>https://gszc.hu/</w:t>
      </w:r>
    </w:p>
    <w:p w14:paraId="6D59D22A" w14:textId="77777777" w:rsidR="00632C13" w:rsidRDefault="00BA0EC7">
      <w:pPr>
        <w:spacing w:after="100" w:line="240" w:lineRule="auto"/>
      </w:pPr>
      <w:r>
        <w:rPr>
          <w:b/>
        </w:rPr>
        <w:t xml:space="preserve">Adatvédelmi tisztviselő: </w:t>
      </w:r>
      <w:r>
        <w:t>dr. Hosszú Károly</w:t>
      </w:r>
    </w:p>
    <w:p w14:paraId="29E08AD2" w14:textId="77777777" w:rsidR="00632C13" w:rsidRDefault="00BA0EC7">
      <w:pPr>
        <w:spacing w:after="100" w:line="240" w:lineRule="auto"/>
      </w:pPr>
      <w:r>
        <w:rPr>
          <w:b/>
        </w:rPr>
        <w:t xml:space="preserve">Kapcsolat az adatvédelmi tisztviselővel: </w:t>
      </w:r>
      <w:r>
        <w:t>a fenti postacímen vagy az info@gszc.hu címen, az üzenet tárgyában az „adatvédelmi tisztviselő részére” megjelöléssel.</w:t>
      </w:r>
    </w:p>
    <w:p w14:paraId="263A73FB" w14:textId="77777777" w:rsidR="00632C13" w:rsidRDefault="00BA0EC7">
      <w:pPr>
        <w:keepNext/>
        <w:spacing w:before="160" w:after="100" w:line="240" w:lineRule="auto"/>
      </w:pPr>
      <w:r>
        <w:rPr>
          <w:b/>
        </w:rPr>
        <w:t>2. Az adatkezelés céljai és jogalapjai</w:t>
      </w:r>
    </w:p>
    <w:p w14:paraId="2B8027EC" w14:textId="77777777" w:rsidR="00632C13" w:rsidRDefault="00BA0EC7">
      <w:pPr>
        <w:spacing w:after="100" w:line="240" w:lineRule="auto"/>
      </w:pPr>
      <w:r>
        <w:rPr>
          <w:b/>
        </w:rPr>
        <w:t xml:space="preserve">2.1. A pályázati eljárás lebonyolítása: </w:t>
      </w:r>
      <w:r>
        <w:t>az érdeklődők és ajánlattevők azonosítása, kapcsolattartás, a helyszíni bejárás megszervezése, az ajánlatok átvétele, bontása, érvényességi és szakmai vizsgálata, rangsorolása, a döntés meghozatala és közlése. Jogalap: a GDPR 6. cikk (1) bekezdés e) pontja, vagyis a Budapesti Gépészeti Szakképzési Centrumra ruházott közérdekű vagyongazdálkodási és közfeladat-ellátási feladat végrehajtása.</w:t>
      </w:r>
    </w:p>
    <w:p w14:paraId="6E884400" w14:textId="77777777" w:rsidR="00632C13" w:rsidRDefault="00BA0EC7">
      <w:pPr>
        <w:spacing w:after="100" w:line="240" w:lineRule="auto"/>
      </w:pPr>
      <w:r>
        <w:rPr>
          <w:b/>
        </w:rPr>
        <w:t xml:space="preserve">2.2. Szerződés előkészítése és teljesítése: </w:t>
      </w:r>
      <w:r>
        <w:t>a nyertes ajánlattevővel történő szerződéskötés, a szerződéses kapcsolattartás, teljesítés, ellenőrzés és elszámolás. Természetes személy szerződő fél esetén a jogalap a GDPR 6. cikk (1) bekezdés b) pontja; más érintettek esetén a GDPR 6. cikk (1) bekezdés e) pontja.</w:t>
      </w:r>
    </w:p>
    <w:p w14:paraId="7CA5A7D6" w14:textId="77777777" w:rsidR="00632C13" w:rsidRDefault="00BA0EC7">
      <w:pPr>
        <w:spacing w:after="100" w:line="240" w:lineRule="auto"/>
      </w:pPr>
      <w:r>
        <w:rPr>
          <w:b/>
        </w:rPr>
        <w:t xml:space="preserve">2.3. Jogi és iratmegőrzési kötelezettségek: </w:t>
      </w:r>
      <w:r>
        <w:t>az eljárás dokumentálása, ellenőrizhetősége, számviteli és iratkezelési kötelezettségek teljesítése, továbbá jogi igények előterjesztése, érvényesítése vagy védelme. Jogalap: a GDPR 6. cikk (1) bekezdés c) és e) pontja.</w:t>
      </w:r>
    </w:p>
    <w:p w14:paraId="7A24B60C" w14:textId="77777777" w:rsidR="00632C13" w:rsidRDefault="00BA0EC7">
      <w:pPr>
        <w:spacing w:after="180" w:line="240" w:lineRule="auto"/>
      </w:pPr>
      <w:r>
        <w:rPr>
          <w:b/>
        </w:rPr>
        <w:t>Az adatkezelés nem hozzájáruláson alapul. A 6. melléklet aláírása kizárólag a tájékoztató megismerésének igazolására szolgál, és nem minősül adatkezelési hozzájárulásnak.</w:t>
      </w:r>
    </w:p>
    <w:p w14:paraId="6D68ED8E" w14:textId="77777777" w:rsidR="00632C13" w:rsidRDefault="00BA0EC7">
      <w:pPr>
        <w:keepNext/>
        <w:spacing w:before="160" w:after="100" w:line="240" w:lineRule="auto"/>
      </w:pPr>
      <w:r>
        <w:rPr>
          <w:b/>
        </w:rPr>
        <w:t>3. A kezelt személyes adatok köre</w:t>
      </w:r>
    </w:p>
    <w:p w14:paraId="6D6E62E2" w14:textId="77777777" w:rsidR="00632C13" w:rsidRDefault="00BA0EC7">
      <w:pPr>
        <w:spacing w:after="100" w:line="240" w:lineRule="auto"/>
      </w:pPr>
      <w:r>
        <w:rPr>
          <w:b/>
        </w:rPr>
        <w:t xml:space="preserve">3.1. Azonosító és nyilvántartási adatok: </w:t>
      </w:r>
      <w:r>
        <w:t>név, lakcím vagy székhely, adóazonosító jel vagy adószám, nyilvántartási vagy cégjegyzékszám, statisztikai számjel, képviseleti jogosultság és aláírás.</w:t>
      </w:r>
    </w:p>
    <w:p w14:paraId="3ED47382" w14:textId="77777777" w:rsidR="00632C13" w:rsidRDefault="00BA0EC7">
      <w:pPr>
        <w:spacing w:after="100" w:line="240" w:lineRule="auto"/>
      </w:pPr>
      <w:r>
        <w:rPr>
          <w:b/>
        </w:rPr>
        <w:t xml:space="preserve">3.2. Kapcsolattartási adatok: </w:t>
      </w:r>
      <w:r>
        <w:t>név, beosztás, telefonszám, e-mail-cím, levelezési cím, valamint az elektronikus és postai kapcsolattartás technikai adatai.</w:t>
      </w:r>
    </w:p>
    <w:p w14:paraId="7760225B" w14:textId="77777777" w:rsidR="00632C13" w:rsidRDefault="00BA0EC7">
      <w:pPr>
        <w:spacing w:after="100" w:line="240" w:lineRule="auto"/>
      </w:pPr>
      <w:r>
        <w:rPr>
          <w:b/>
        </w:rPr>
        <w:t xml:space="preserve">3.3. Pályázati adatok: </w:t>
      </w:r>
      <w:r>
        <w:t>az ajánlatban, nyilatkozatokban, igazolásokban, termék- és árlistában, üzemeltetési koncepcióban, referenciaanyagban, hiánypótlásban és felvilágosításban szereplő személyes adatok; a bejáráson és bontáson való részvétel adatai; az ajánlat érvényességével, értékelésével és a döntéssel összefüggő adatok.</w:t>
      </w:r>
    </w:p>
    <w:p w14:paraId="3E12FEFC" w14:textId="77777777" w:rsidR="00632C13" w:rsidRDefault="00BA0EC7">
      <w:pPr>
        <w:spacing w:after="100" w:line="240" w:lineRule="auto"/>
      </w:pPr>
      <w:r>
        <w:rPr>
          <w:b/>
        </w:rPr>
        <w:lastRenderedPageBreak/>
        <w:t xml:space="preserve">3.4. Szerződéses és ellenőrzési adatok: </w:t>
      </w:r>
      <w:r>
        <w:t>a nyertes ajánlattevő szerződéskötéséhez, teljesítéséhez, pénzügyi elszámolásához, ellenőrzéséhez, valamint az esetleges szerződésszegés kezeléséhez szükséges adatok.</w:t>
      </w:r>
    </w:p>
    <w:p w14:paraId="79CCE22F" w14:textId="77777777" w:rsidR="00632C13" w:rsidRDefault="00BA0EC7">
      <w:pPr>
        <w:spacing w:after="180" w:line="240" w:lineRule="auto"/>
      </w:pPr>
      <w:r>
        <w:t>A pályázati eljárásban különleges személyes adat megadása nem szükséges és nem kérhető. Az ajánlattevő az ajánlatában csak a feltétlenül szükséges személyes adatokat szerepeltetheti.</w:t>
      </w:r>
    </w:p>
    <w:p w14:paraId="440E20B5" w14:textId="77777777" w:rsidR="00632C13" w:rsidRDefault="00BA0EC7">
      <w:pPr>
        <w:keepNext/>
        <w:spacing w:before="160" w:after="100" w:line="240" w:lineRule="auto"/>
      </w:pPr>
      <w:r>
        <w:rPr>
          <w:b/>
        </w:rPr>
        <w:t>4. Az adatok forrása és az adatszolgáltatás következménye</w:t>
      </w:r>
    </w:p>
    <w:p w14:paraId="6D098E80" w14:textId="77777777" w:rsidR="00632C13" w:rsidRDefault="00BA0EC7">
      <w:pPr>
        <w:spacing w:line="240" w:lineRule="auto"/>
      </w:pPr>
      <w:r>
        <w:t>Az adatok főszabály szerint az érintettől vagy az ajánlattevőtől származnak. Nyilvános közhiteles vagy hatósági nyilvántartásból kizárólag az ajánlat ellenőrzéséhez szükséges adatok ismerhetők meg. Ha az ajánlattevő más személy – így különösen kapcsolattartó, munkatárs vagy referenciaadó – adatait adja meg, köteles gondoskodni arról, hogy az érintett e tájékoztatót megismerhesse.</w:t>
      </w:r>
    </w:p>
    <w:p w14:paraId="22ACC108" w14:textId="77777777" w:rsidR="00632C13" w:rsidRDefault="00BA0EC7">
      <w:pPr>
        <w:spacing w:after="180" w:line="240" w:lineRule="auto"/>
      </w:pPr>
      <w:r>
        <w:t>A pályázati felhívásban kötelezőként meghatározott adatok megadása az ajánlat érvényes elbírálásának feltétele. A szükséges adat hiánya hiánypótláshoz, az ajánlat érvénytelenségéhez vagy – nyertesség esetén – a szerződéskötés meghiúsulásához vezethet.</w:t>
      </w:r>
    </w:p>
    <w:p w14:paraId="5876258C" w14:textId="77777777" w:rsidR="00632C13" w:rsidRDefault="00BA0EC7">
      <w:pPr>
        <w:keepNext/>
        <w:spacing w:before="160" w:after="100" w:line="240" w:lineRule="auto"/>
      </w:pPr>
      <w:r>
        <w:rPr>
          <w:b/>
        </w:rPr>
        <w:t>5. Az adatok címzettjei és az adatbiztonság</w:t>
      </w:r>
    </w:p>
    <w:p w14:paraId="478B5D4D" w14:textId="77777777" w:rsidR="00632C13" w:rsidRDefault="00BA0EC7">
      <w:pPr>
        <w:spacing w:line="240" w:lineRule="auto"/>
      </w:pPr>
      <w:r>
        <w:t>A személyes adatokhoz kizárólag a feladatuk ellátásához szükséges mértékben férhetnek hozzá a Budapesti Gépészeti Szakképzési Centrum és az érintett szakképző intézmény kijelölt munkatársai, a bírálóbizottság tagjai, a döntéshozó, valamint a jogi, pénzügyi, iratkezelési és ellenőrzési feladatot ellátó személyek.</w:t>
      </w:r>
    </w:p>
    <w:p w14:paraId="48872CF6" w14:textId="77777777" w:rsidR="00632C13" w:rsidRDefault="00BA0EC7">
      <w:pPr>
        <w:spacing w:line="240" w:lineRule="auto"/>
      </w:pPr>
      <w:r>
        <w:t>Adat továbbítható jogszabály alapján ellenőrző, felügyeleti, bírósági, hatósági vagy más jogosult szerv részére. A Budapesti Gépészeti Szakképzési Centrum az elektronikus levelezési, informatikai, iratkezelési és tárhelyszolgáltatást nyújtó szerződéses partnereket adatfeldolgozóként veheti igénybe. Az adatkezelő közvetlenül nem továbbít személyes adatot harmadik országba vagy nemzetközi szervezet részére.</w:t>
      </w:r>
    </w:p>
    <w:p w14:paraId="04D4B8FB" w14:textId="77777777" w:rsidR="00632C13" w:rsidRDefault="00BA0EC7">
      <w:pPr>
        <w:spacing w:after="180" w:line="240" w:lineRule="auto"/>
      </w:pPr>
      <w:r>
        <w:t>Az adatkezelő megfelelő szervezési és technikai intézkedésekkel biztosítja különösen a jogosultságkezelést, a hozzáférések korlátozását, az elektronikus rendszerek és a papíralapú iratok védelmét, valamint az iratok visszakereshetőségét és sértetlenségét.</w:t>
      </w:r>
    </w:p>
    <w:p w14:paraId="6FC91FF7" w14:textId="77777777" w:rsidR="00632C13" w:rsidRDefault="00BA0EC7">
      <w:pPr>
        <w:keepNext/>
        <w:spacing w:before="160" w:after="100" w:line="240" w:lineRule="auto"/>
      </w:pPr>
      <w:r>
        <w:rPr>
          <w:b/>
        </w:rPr>
        <w:t>6. Az adatkezelés időtartama</w:t>
      </w:r>
    </w:p>
    <w:p w14:paraId="11DC3C12" w14:textId="77777777" w:rsidR="00632C13" w:rsidRDefault="00BA0EC7">
      <w:pPr>
        <w:spacing w:after="100" w:line="240" w:lineRule="auto"/>
      </w:pPr>
      <w:r>
        <w:rPr>
          <w:b/>
        </w:rPr>
        <w:t xml:space="preserve">6.1. Pályázati iratok: </w:t>
      </w:r>
      <w:r>
        <w:t>az eljárás lezárásától számított legalább 5 évig, a Budapesti Gépészeti Szakképzési Centrum iratkezelési szabályzata szerint.</w:t>
      </w:r>
    </w:p>
    <w:p w14:paraId="48F94366" w14:textId="77777777" w:rsidR="00632C13" w:rsidRDefault="00BA0EC7">
      <w:pPr>
        <w:spacing w:after="100" w:line="240" w:lineRule="auto"/>
      </w:pPr>
      <w:r>
        <w:rPr>
          <w:b/>
        </w:rPr>
        <w:t xml:space="preserve">6.2. Nyertes ajánlat és szerződéses iratok: </w:t>
      </w:r>
      <w:r>
        <w:t>a szerződés megszűnését, illetve az utolsó pénzügyi teljesítést követően a számviteli, adózási és iratkezelési előírások szerinti időtartamig; a számviteli bizonylatokat legalább 8 évig.</w:t>
      </w:r>
    </w:p>
    <w:p w14:paraId="1D9B7720" w14:textId="77777777" w:rsidR="00632C13" w:rsidRDefault="00BA0EC7">
      <w:pPr>
        <w:spacing w:after="100" w:line="240" w:lineRule="auto"/>
      </w:pPr>
      <w:r>
        <w:rPr>
          <w:b/>
        </w:rPr>
        <w:t xml:space="preserve">6.3. Jogi igények: </w:t>
      </w:r>
      <w:r>
        <w:t>vita, hatósági vagy bírósági eljárás esetén az ügy jogerős vagy végleges lezárásáig, illetve a kapcsolódó igény érvényesíthetőségének megszűnéséig.</w:t>
      </w:r>
    </w:p>
    <w:p w14:paraId="7035BCA5" w14:textId="77777777" w:rsidR="00632C13" w:rsidRDefault="00BA0EC7">
      <w:pPr>
        <w:spacing w:after="180" w:line="240" w:lineRule="auto"/>
      </w:pPr>
      <w:r>
        <w:t>A megőrzési idő elteltével a személyes adatokat tartalmazó iratokat az adatkezelő törli vagy selejtezi, kivéve, ha további megőrzésüket jogszabály vagy folyamatban lévő eljárás írja elő.</w:t>
      </w:r>
    </w:p>
    <w:p w14:paraId="589304B8" w14:textId="77777777" w:rsidR="00632C13" w:rsidRDefault="00BA0EC7">
      <w:pPr>
        <w:keepNext/>
        <w:spacing w:before="160" w:after="100" w:line="240" w:lineRule="auto"/>
      </w:pPr>
      <w:r>
        <w:rPr>
          <w:b/>
        </w:rPr>
        <w:t>7. Az érintett jogai</w:t>
      </w:r>
    </w:p>
    <w:p w14:paraId="1B28ED93" w14:textId="77777777" w:rsidR="00632C13" w:rsidRDefault="00BA0EC7">
      <w:pPr>
        <w:spacing w:line="240" w:lineRule="auto"/>
      </w:pPr>
      <w:r>
        <w:t>Az érintett a GDPR-ban meghatározott feltételek szerint:</w:t>
      </w:r>
    </w:p>
    <w:p w14:paraId="0C2ED501" w14:textId="77777777" w:rsidR="00632C13" w:rsidRDefault="00BA0EC7">
      <w:pPr>
        <w:spacing w:after="100" w:line="240" w:lineRule="auto"/>
      </w:pPr>
      <w:r>
        <w:rPr>
          <w:b/>
        </w:rPr>
        <w:t xml:space="preserve">a) </w:t>
      </w:r>
      <w:r>
        <w:t>tájékoztatást és hozzáférést kérhet a róla kezelt személyes adatokhoz;</w:t>
      </w:r>
    </w:p>
    <w:p w14:paraId="7BAE4E78" w14:textId="77777777" w:rsidR="00632C13" w:rsidRDefault="00BA0EC7">
      <w:pPr>
        <w:spacing w:after="100" w:line="240" w:lineRule="auto"/>
      </w:pPr>
      <w:r>
        <w:rPr>
          <w:b/>
        </w:rPr>
        <w:t xml:space="preserve">b) </w:t>
      </w:r>
      <w:r>
        <w:t>kérheti a pontatlan személyes adatok helyesbítését és a hiányos adatok kiegészítését;</w:t>
      </w:r>
    </w:p>
    <w:p w14:paraId="690539E4" w14:textId="77777777" w:rsidR="00632C13" w:rsidRDefault="00BA0EC7">
      <w:pPr>
        <w:spacing w:after="100" w:line="240" w:lineRule="auto"/>
      </w:pPr>
      <w:r>
        <w:rPr>
          <w:b/>
        </w:rPr>
        <w:lastRenderedPageBreak/>
        <w:t xml:space="preserve">c) </w:t>
      </w:r>
      <w:r>
        <w:t>kérheti személyes adatainak törlését, ha annak jogszabályi feltételei fennállnak; a törlés nem kérhető, ha az adatkezelés jogi kötelezettség teljesítéséhez vagy közérdekű feladat végrehajtásához szükséges;</w:t>
      </w:r>
    </w:p>
    <w:p w14:paraId="088ADA0A" w14:textId="77777777" w:rsidR="00632C13" w:rsidRDefault="00BA0EC7">
      <w:pPr>
        <w:spacing w:after="100" w:line="240" w:lineRule="auto"/>
      </w:pPr>
      <w:r>
        <w:rPr>
          <w:b/>
        </w:rPr>
        <w:t xml:space="preserve">d) </w:t>
      </w:r>
      <w:r>
        <w:t>kérheti az adatkezelés korlátozását;</w:t>
      </w:r>
    </w:p>
    <w:p w14:paraId="51DB6EEC" w14:textId="77777777" w:rsidR="00632C13" w:rsidRDefault="00BA0EC7">
      <w:pPr>
        <w:spacing w:after="100" w:line="240" w:lineRule="auto"/>
      </w:pPr>
      <w:r>
        <w:rPr>
          <w:b/>
        </w:rPr>
        <w:t xml:space="preserve">e) </w:t>
      </w:r>
      <w:r>
        <w:t>a GDPR 6. cikk (1) bekezdés e) pontján alapuló adatkezelés ellen a saját helyzetével kapcsolatos okból tiltakozhat;</w:t>
      </w:r>
    </w:p>
    <w:p w14:paraId="6A3B43E6" w14:textId="77777777" w:rsidR="00632C13" w:rsidRDefault="00BA0EC7">
      <w:pPr>
        <w:spacing w:after="100" w:line="240" w:lineRule="auto"/>
      </w:pPr>
      <w:r>
        <w:rPr>
          <w:b/>
        </w:rPr>
        <w:t xml:space="preserve">f) </w:t>
      </w:r>
      <w:r>
        <w:t>a GDPR 6. cikk (1) bekezdés b) pontján alapuló, automatizált módon végzett adatkezelés esetén kérheti az adathordozhatóságot.</w:t>
      </w:r>
    </w:p>
    <w:p w14:paraId="7EA8CB88" w14:textId="77777777" w:rsidR="00632C13" w:rsidRDefault="00BA0EC7">
      <w:pPr>
        <w:spacing w:after="180" w:line="240" w:lineRule="auto"/>
      </w:pPr>
      <w:r>
        <w:t>Az érintetti kérelem az 1. pontban megjelölt elérhetőségeken nyújtható be. Az adatkezelő a kérelemről indokolatlan késedelem nélkül, főszabály szerint egy hónapon belül tájékoztatást ad. Az érintetti jogok gyakorlása díjmentes, kivéve a GDPR-ban meghatározott, nyilvánvalóan megalapozatlan vagy túlzó kérelmeket.</w:t>
      </w:r>
    </w:p>
    <w:p w14:paraId="2C951FB6" w14:textId="77777777" w:rsidR="00632C13" w:rsidRDefault="00BA0EC7">
      <w:pPr>
        <w:keepNext/>
        <w:spacing w:before="160" w:after="100" w:line="240" w:lineRule="auto"/>
      </w:pPr>
      <w:r>
        <w:rPr>
          <w:b/>
        </w:rPr>
        <w:t>8. Automatizált döntéshozatal és nyilvánosság</w:t>
      </w:r>
    </w:p>
    <w:p w14:paraId="6FEE53F8" w14:textId="77777777" w:rsidR="00632C13" w:rsidRDefault="00BA0EC7">
      <w:pPr>
        <w:spacing w:after="180" w:line="240" w:lineRule="auto"/>
      </w:pPr>
      <w:r>
        <w:t>A Budapesti Gépészeti Szakképzési Centrum a pályázati eljárásban nem alkalmaz kizárólag automatizált adatkezelésen alapuló döntéshozatalt vagy profilalkotást. Az ajánlatban szereplő személyes adatokat nem hozza nyilvánosságra, kivéve, ha a nyilvánosságra hozatalt jogszabály írja elő. A kérdéseket és válaszokat személyazonosításra alkalmatlan módon teszi közzé.</w:t>
      </w:r>
    </w:p>
    <w:p w14:paraId="25183C8B" w14:textId="77777777" w:rsidR="00632C13" w:rsidRDefault="00BA0EC7">
      <w:pPr>
        <w:keepNext/>
        <w:spacing w:before="160" w:after="100" w:line="240" w:lineRule="auto"/>
      </w:pPr>
      <w:r>
        <w:rPr>
          <w:b/>
        </w:rPr>
        <w:t>9. Panasz és jogorvoslat</w:t>
      </w:r>
    </w:p>
    <w:p w14:paraId="2DD76641" w14:textId="77777777" w:rsidR="00632C13" w:rsidRDefault="00BA0EC7">
      <w:pPr>
        <w:spacing w:line="240" w:lineRule="auto"/>
      </w:pPr>
      <w:r>
        <w:t>Az érintett elsődlegesen a Budapesti Gépészeti Szakképzési Centrumhoz vagy annak adatvédelmi tisztviselőjéhez fordulhat az 1. pontban megjelölt elérhetőségeken.</w:t>
      </w:r>
    </w:p>
    <w:p w14:paraId="3B7AA993" w14:textId="77777777" w:rsidR="00632C13" w:rsidRDefault="00BA0EC7">
      <w:pPr>
        <w:spacing w:after="100" w:line="240" w:lineRule="auto"/>
      </w:pPr>
      <w:r>
        <w:rPr>
          <w:b/>
        </w:rPr>
        <w:t xml:space="preserve">Felügyeleti hatóság: </w:t>
      </w:r>
      <w:r>
        <w:t>Nemzeti Adatvédelmi és Információszabadság Hatóság (NAIH)</w:t>
      </w:r>
    </w:p>
    <w:p w14:paraId="6BC83DB2" w14:textId="77777777" w:rsidR="00632C13" w:rsidRDefault="00BA0EC7">
      <w:pPr>
        <w:spacing w:after="100" w:line="240" w:lineRule="auto"/>
      </w:pPr>
      <w:r>
        <w:rPr>
          <w:b/>
        </w:rPr>
        <w:t xml:space="preserve">Székhely: </w:t>
      </w:r>
      <w:r>
        <w:t>1055 Budapest, Falk Miksa utca 9–11.</w:t>
      </w:r>
    </w:p>
    <w:p w14:paraId="7BF3D8EF" w14:textId="77777777" w:rsidR="00632C13" w:rsidRDefault="00BA0EC7">
      <w:pPr>
        <w:spacing w:after="100" w:line="240" w:lineRule="auto"/>
      </w:pPr>
      <w:r>
        <w:rPr>
          <w:b/>
        </w:rPr>
        <w:t xml:space="preserve">Levelezési cím: </w:t>
      </w:r>
      <w:r>
        <w:t>1363 Budapest, Pf. 9.</w:t>
      </w:r>
    </w:p>
    <w:p w14:paraId="54D65204" w14:textId="77777777" w:rsidR="00632C13" w:rsidRDefault="00BA0EC7">
      <w:pPr>
        <w:spacing w:after="100" w:line="240" w:lineRule="auto"/>
      </w:pPr>
      <w:r>
        <w:rPr>
          <w:b/>
        </w:rPr>
        <w:t xml:space="preserve">E-mail: </w:t>
      </w:r>
      <w:r>
        <w:t>ugyfelszolgalat@naih.hu</w:t>
      </w:r>
    </w:p>
    <w:p w14:paraId="3D1553C5" w14:textId="77777777" w:rsidR="00632C13" w:rsidRDefault="00BA0EC7">
      <w:pPr>
        <w:spacing w:after="100" w:line="240" w:lineRule="auto"/>
      </w:pPr>
      <w:r>
        <w:rPr>
          <w:b/>
        </w:rPr>
        <w:t xml:space="preserve">Telefon: </w:t>
      </w:r>
      <w:r>
        <w:t>+36 1 391 1400</w:t>
      </w:r>
    </w:p>
    <w:p w14:paraId="763B911E" w14:textId="77777777" w:rsidR="00632C13" w:rsidRDefault="00BA0EC7">
      <w:pPr>
        <w:spacing w:after="100" w:line="240" w:lineRule="auto"/>
      </w:pPr>
      <w:r>
        <w:rPr>
          <w:b/>
        </w:rPr>
        <w:t xml:space="preserve">Honlap: </w:t>
      </w:r>
      <w:r>
        <w:t>https://www.naih.hu/</w:t>
      </w:r>
    </w:p>
    <w:p w14:paraId="663B22F5" w14:textId="77777777" w:rsidR="00632C13" w:rsidRDefault="00BA0EC7">
      <w:pPr>
        <w:spacing w:after="180" w:line="240" w:lineRule="auto"/>
      </w:pPr>
      <w:r>
        <w:t>Az érintett a személyes adatai kezelésének jogellenessége esetén bírósághoz is fordulhat. A pert – választása szerint – a lakóhelye vagy tartózkodási helye szerint illetékes törvényszék előtt is megindíthatja.</w:t>
      </w:r>
    </w:p>
    <w:p w14:paraId="05B902F9" w14:textId="77777777" w:rsidR="00632C13" w:rsidRDefault="00BA0EC7">
      <w:pPr>
        <w:keepNext/>
        <w:spacing w:before="160" w:after="100" w:line="240" w:lineRule="auto"/>
      </w:pPr>
      <w:r>
        <w:rPr>
          <w:b/>
        </w:rPr>
        <w:t>10. A tájékoztató módosítása</w:t>
      </w:r>
    </w:p>
    <w:p w14:paraId="25B3C880" w14:textId="77777777" w:rsidR="00632C13" w:rsidRDefault="00BA0EC7">
      <w:pPr>
        <w:spacing w:after="0" w:line="240" w:lineRule="auto"/>
      </w:pPr>
      <w:r>
        <w:t>A Budapesti Gépészeti Szakképzési Centrum a tájékoztatót jogszabályváltozás vagy az adatkezelés körülményeinek változása esetén módosíthatja. A pályázati eljárást érdemben érintő módosítást ugyanazon a felületen teszi közzé, amelyen a pályázati dokumentáció elérhető.</w:t>
      </w:r>
    </w:p>
    <w:sectPr w:rsidR="00632C13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A785" w14:textId="77777777" w:rsidR="006457A9" w:rsidRDefault="006457A9">
      <w:pPr>
        <w:spacing w:after="0" w:line="240" w:lineRule="auto"/>
      </w:pPr>
      <w:r>
        <w:separator/>
      </w:r>
    </w:p>
  </w:endnote>
  <w:endnote w:type="continuationSeparator" w:id="0">
    <w:p w14:paraId="6689C096" w14:textId="77777777" w:rsidR="006457A9" w:rsidRDefault="00645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2C21" w14:textId="77777777" w:rsidR="00A42911" w:rsidRDefault="000072EB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0EF8" w14:textId="77777777" w:rsidR="006457A9" w:rsidRDefault="006457A9">
      <w:pPr>
        <w:spacing w:after="0" w:line="240" w:lineRule="auto"/>
      </w:pPr>
      <w:r>
        <w:separator/>
      </w:r>
    </w:p>
  </w:footnote>
  <w:footnote w:type="continuationSeparator" w:id="0">
    <w:p w14:paraId="1F616BDC" w14:textId="77777777" w:rsidR="006457A9" w:rsidRDefault="00645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69EB" w14:textId="77777777" w:rsidR="00A42911" w:rsidRDefault="000072EB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634276">
    <w:abstractNumId w:val="8"/>
  </w:num>
  <w:num w:numId="2" w16cid:durableId="619605246">
    <w:abstractNumId w:val="6"/>
  </w:num>
  <w:num w:numId="3" w16cid:durableId="1072584595">
    <w:abstractNumId w:val="5"/>
  </w:num>
  <w:num w:numId="4" w16cid:durableId="1860191725">
    <w:abstractNumId w:val="4"/>
  </w:num>
  <w:num w:numId="5" w16cid:durableId="2128237557">
    <w:abstractNumId w:val="7"/>
  </w:num>
  <w:num w:numId="6" w16cid:durableId="708921569">
    <w:abstractNumId w:val="3"/>
  </w:num>
  <w:num w:numId="7" w16cid:durableId="1160583889">
    <w:abstractNumId w:val="2"/>
  </w:num>
  <w:num w:numId="8" w16cid:durableId="796947651">
    <w:abstractNumId w:val="1"/>
  </w:num>
  <w:num w:numId="9" w16cid:durableId="37076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EB"/>
    <w:rsid w:val="00034616"/>
    <w:rsid w:val="0006063C"/>
    <w:rsid w:val="0015074B"/>
    <w:rsid w:val="00163072"/>
    <w:rsid w:val="0029639D"/>
    <w:rsid w:val="00314D35"/>
    <w:rsid w:val="00326F90"/>
    <w:rsid w:val="00337DA1"/>
    <w:rsid w:val="00632C13"/>
    <w:rsid w:val="006457A9"/>
    <w:rsid w:val="00A42911"/>
    <w:rsid w:val="00AA1D8D"/>
    <w:rsid w:val="00B47730"/>
    <w:rsid w:val="00BA0EC7"/>
    <w:rsid w:val="00CA4C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91964"/>
  <w14:defaultImageDpi w14:val="300"/>
  <w15:docId w15:val="{D455E315-8297-44FE-8EB2-474373F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7051</Characters>
  <Application>Microsoft Office Word</Application>
  <DocSecurity>0</DocSecurity>
  <Lines>58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 melléklet</vt:lpstr>
      <vt:lpstr/>
    </vt:vector>
  </TitlesOfParts>
  <Manager/>
  <Company/>
  <LinksUpToDate>false</LinksUpToDate>
  <CharactersWithSpaces>8056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2026-08-28T13:52:00Z</dcterms:created>
  <dcterms:modified xsi:type="dcterms:W3CDTF">2026-08-28T13:52:00Z</dcterms:modified>
  <cp:category/>
</cp:coreProperties>
</file>